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9E6F4" w14:textId="77777777" w:rsidR="00066DAF" w:rsidRDefault="00066DAF" w:rsidP="002517E1">
      <w:pPr>
        <w:pStyle w:val="Reference"/>
        <w:overflowPunct/>
        <w:autoSpaceDE/>
        <w:spacing w:after="0"/>
        <w:contextualSpacing/>
        <w:jc w:val="both"/>
        <w:textAlignment w:val="auto"/>
        <w:rPr>
          <w:rFonts w:ascii="Times" w:hAnsi="Times" w:cs="Times"/>
        </w:rPr>
      </w:pPr>
    </w:p>
    <w:p w14:paraId="7242731B" w14:textId="256304BA" w:rsidR="00C4142E" w:rsidRPr="00E913CF" w:rsidRDefault="00C4142E" w:rsidP="00CA1BA5">
      <w:pPr>
        <w:pStyle w:val="NoSpacing"/>
        <w:contextualSpacing/>
        <w:jc w:val="both"/>
        <w:rPr>
          <w:rFonts w:ascii="Arial" w:eastAsiaTheme="minorEastAsia" w:hAnsi="Arial" w:cs="Arial"/>
          <w:b/>
          <w:sz w:val="28"/>
          <w:szCs w:val="28"/>
          <w:lang w:eastAsia="zh-CN"/>
        </w:rPr>
      </w:pPr>
      <w:r w:rsidRPr="00E913CF">
        <w:rPr>
          <w:rFonts w:ascii="Arial" w:hAnsi="Arial" w:cs="Arial"/>
          <w:b/>
          <w:sz w:val="28"/>
          <w:szCs w:val="28"/>
        </w:rPr>
        <w:t>3GPP TSG RAN WG1 Meeting #10</w:t>
      </w:r>
      <w:r w:rsidR="005A1CC1">
        <w:rPr>
          <w:rFonts w:ascii="Arial" w:hAnsi="Arial" w:cs="Arial"/>
          <w:b/>
          <w:sz w:val="28"/>
          <w:szCs w:val="28"/>
        </w:rPr>
        <w:t>6b</w:t>
      </w:r>
      <w:r w:rsidR="00140CF7">
        <w:rPr>
          <w:rFonts w:ascii="Arial" w:hAnsi="Arial" w:cs="Arial"/>
          <w:b/>
          <w:sz w:val="28"/>
          <w:szCs w:val="28"/>
        </w:rPr>
        <w:t>-e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A1CC1">
        <w:rPr>
          <w:rFonts w:ascii="Arial" w:eastAsiaTheme="minorEastAsia" w:hAnsi="Arial" w:cs="Arial"/>
          <w:b/>
          <w:sz w:val="28"/>
          <w:szCs w:val="28"/>
          <w:lang w:eastAsia="zh-CN"/>
        </w:rPr>
        <w:t xml:space="preserve">   </w:t>
      </w:r>
      <w:r w:rsidR="00B31D3F">
        <w:rPr>
          <w:rFonts w:ascii="Arial" w:eastAsiaTheme="minorEastAsia" w:hAnsi="Arial" w:cs="Arial"/>
          <w:b/>
          <w:sz w:val="28"/>
          <w:szCs w:val="28"/>
          <w:lang w:eastAsia="zh-CN"/>
        </w:rPr>
        <w:t xml:space="preserve">  </w:t>
      </w:r>
      <w:r w:rsidR="005A1CC1" w:rsidRPr="005A1CC1">
        <w:rPr>
          <w:rFonts w:ascii="Arial" w:hAnsi="Arial" w:cs="Arial"/>
          <w:b/>
          <w:sz w:val="28"/>
          <w:szCs w:val="28"/>
        </w:rPr>
        <w:t>R1-2108810</w:t>
      </w:r>
    </w:p>
    <w:p w14:paraId="7A46B4E3" w14:textId="6D5D6E08" w:rsidR="00C4142E" w:rsidRPr="00E913CF" w:rsidRDefault="00161D33" w:rsidP="00CA1BA5">
      <w:pPr>
        <w:pStyle w:val="NoSpacing"/>
        <w:contextualSpacing/>
        <w:jc w:val="both"/>
        <w:rPr>
          <w:rFonts w:ascii="Arial" w:hAnsi="Arial" w:cs="Arial"/>
          <w:b/>
          <w:sz w:val="28"/>
          <w:szCs w:val="28"/>
        </w:rPr>
      </w:pPr>
      <w:r>
        <w:rPr>
          <w:rFonts w:ascii="Arial" w:hAnsi="Arial" w:cs="Arial"/>
          <w:b/>
          <w:sz w:val="28"/>
          <w:szCs w:val="28"/>
        </w:rPr>
        <w:t xml:space="preserve">e-Meeting, </w:t>
      </w:r>
      <w:r w:rsidR="009B6B30">
        <w:rPr>
          <w:rFonts w:ascii="Arial" w:hAnsi="Arial" w:cs="Arial"/>
          <w:b/>
          <w:sz w:val="28"/>
          <w:szCs w:val="28"/>
        </w:rPr>
        <w:t>October</w:t>
      </w:r>
      <w:r w:rsidR="00E913CF">
        <w:rPr>
          <w:rFonts w:ascii="Arial" w:hAnsi="Arial" w:cs="Arial"/>
          <w:b/>
          <w:sz w:val="28"/>
          <w:szCs w:val="28"/>
        </w:rPr>
        <w:t xml:space="preserve"> </w:t>
      </w:r>
      <w:r w:rsidR="0082638C">
        <w:rPr>
          <w:rFonts w:ascii="Arial" w:hAnsi="Arial" w:cs="Arial"/>
          <w:b/>
          <w:sz w:val="28"/>
          <w:szCs w:val="28"/>
        </w:rPr>
        <w:t>1</w:t>
      </w:r>
      <w:r w:rsidR="009B6B30">
        <w:rPr>
          <w:rFonts w:ascii="Arial" w:hAnsi="Arial" w:cs="Arial"/>
          <w:b/>
          <w:sz w:val="28"/>
          <w:szCs w:val="28"/>
        </w:rPr>
        <w:t>1</w:t>
      </w:r>
      <w:r w:rsidR="00C4142E" w:rsidRPr="00E913CF">
        <w:rPr>
          <w:rFonts w:ascii="Arial" w:hAnsi="Arial" w:cs="Arial"/>
          <w:b/>
          <w:sz w:val="28"/>
          <w:szCs w:val="28"/>
          <w:vertAlign w:val="superscript"/>
        </w:rPr>
        <w:t>th</w:t>
      </w:r>
      <w:r w:rsidR="00C4142E" w:rsidRPr="00E913CF">
        <w:rPr>
          <w:rFonts w:ascii="Arial" w:hAnsi="Arial" w:cs="Arial"/>
          <w:b/>
          <w:sz w:val="28"/>
          <w:szCs w:val="28"/>
        </w:rPr>
        <w:t xml:space="preserve"> – </w:t>
      </w:r>
      <w:r w:rsidR="008858B2">
        <w:rPr>
          <w:rFonts w:ascii="Arial" w:hAnsi="Arial" w:cs="Arial"/>
          <w:b/>
          <w:sz w:val="28"/>
          <w:szCs w:val="28"/>
        </w:rPr>
        <w:t>19</w:t>
      </w:r>
      <w:r w:rsidR="008858B2" w:rsidRPr="008858B2">
        <w:rPr>
          <w:rFonts w:ascii="Arial" w:hAnsi="Arial" w:cs="Arial"/>
          <w:b/>
          <w:sz w:val="28"/>
          <w:szCs w:val="28"/>
          <w:vertAlign w:val="superscript"/>
        </w:rPr>
        <w:t>th</w:t>
      </w:r>
      <w:r w:rsidR="00C4142E" w:rsidRPr="00E913CF">
        <w:rPr>
          <w:rFonts w:ascii="Arial" w:hAnsi="Arial" w:cs="Arial"/>
          <w:b/>
          <w:sz w:val="28"/>
          <w:szCs w:val="28"/>
        </w:rPr>
        <w:t>, 202</w:t>
      </w:r>
      <w:r w:rsidR="001867DC">
        <w:rPr>
          <w:rFonts w:ascii="Arial" w:hAnsi="Arial" w:cs="Arial"/>
          <w:b/>
          <w:sz w:val="28"/>
          <w:szCs w:val="28"/>
        </w:rPr>
        <w:t>1</w:t>
      </w:r>
    </w:p>
    <w:p w14:paraId="05965FD4" w14:textId="02919E89" w:rsidR="00C4142E" w:rsidRDefault="00C4142E" w:rsidP="002517E1">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CA1BA5">
      <w:pPr>
        <w:pStyle w:val="NoSpacing"/>
        <w:contextualSpacing/>
        <w:jc w:val="both"/>
        <w:rPr>
          <w:rFonts w:ascii="Arial" w:eastAsiaTheme="minorEastAsia" w:hAnsi="Arial" w:cs="Arial"/>
          <w:b/>
          <w:sz w:val="24"/>
          <w:szCs w:val="24"/>
          <w:lang w:eastAsia="zh-CN"/>
        </w:rPr>
      </w:pPr>
    </w:p>
    <w:p w14:paraId="2BD8256E" w14:textId="446AEEAC" w:rsidR="005E1775" w:rsidRPr="00F61AEA" w:rsidRDefault="005E1775" w:rsidP="00CA1BA5">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187F9A" w:rsidRPr="00F61AEA">
        <w:rPr>
          <w:rFonts w:ascii="Arial" w:hAnsi="Arial" w:cs="Arial"/>
          <w:b/>
          <w:sz w:val="24"/>
          <w:szCs w:val="24"/>
        </w:rPr>
        <w:t>8</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1</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2</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2</w:t>
      </w:r>
    </w:p>
    <w:p w14:paraId="74E70920" w14:textId="4A60A977" w:rsidR="00C4142E" w:rsidRPr="00F61AEA" w:rsidRDefault="00C4142E" w:rsidP="00CA1BA5">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r w:rsidR="001108AF">
        <w:rPr>
          <w:rFonts w:ascii="Arial" w:hAnsi="Arial" w:cs="Arial"/>
          <w:b/>
          <w:sz w:val="24"/>
          <w:szCs w:val="24"/>
        </w:rPr>
        <w:t>,</w:t>
      </w:r>
      <w:r w:rsidR="005E1775" w:rsidRPr="00F61AEA">
        <w:rPr>
          <w:rFonts w:ascii="Arial" w:hAnsi="Arial" w:cs="Arial"/>
          <w:b/>
          <w:sz w:val="24"/>
          <w:szCs w:val="24"/>
        </w:rPr>
        <w:t xml:space="preserve"> Inc.</w:t>
      </w:r>
    </w:p>
    <w:p w14:paraId="5E560AE8" w14:textId="675DA8B5" w:rsidR="00C4142E" w:rsidRPr="00E913CF" w:rsidRDefault="00C4142E" w:rsidP="00CA1BA5">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A1CC1" w:rsidRPr="005A1CC1">
        <w:rPr>
          <w:rFonts w:ascii="Arial" w:hAnsi="Arial" w:cs="Arial"/>
          <w:b/>
          <w:sz w:val="24"/>
          <w:szCs w:val="24"/>
        </w:rPr>
        <w:t>Further Details on M-TRP Inter-cell Operation</w:t>
      </w:r>
    </w:p>
    <w:p w14:paraId="35306FB9" w14:textId="28CE17FE" w:rsidR="00C4142E" w:rsidRPr="00E913CF" w:rsidRDefault="00C4142E" w:rsidP="00CA1BA5">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CA1BA5">
      <w:pPr>
        <w:pStyle w:val="NoSpacing"/>
        <w:contextualSpacing/>
        <w:jc w:val="both"/>
        <w:rPr>
          <w:rFonts w:ascii="Times" w:hAnsi="Times" w:cs="Times"/>
        </w:rPr>
      </w:pPr>
    </w:p>
    <w:p w14:paraId="0953B6DE" w14:textId="77777777" w:rsidR="000E7B48" w:rsidRPr="00B11D07" w:rsidRDefault="000E7B48" w:rsidP="00CA1BA5">
      <w:pPr>
        <w:pStyle w:val="BodyText"/>
        <w:spacing w:after="0"/>
        <w:contextualSpacing/>
        <w:rPr>
          <w:rFonts w:eastAsiaTheme="minorEastAsia" w:cs="Times"/>
          <w:sz w:val="22"/>
          <w:szCs w:val="22"/>
          <w:lang w:eastAsia="zh-CN"/>
        </w:rPr>
      </w:pPr>
    </w:p>
    <w:p w14:paraId="57E60B4F" w14:textId="77777777" w:rsidR="00055FF4" w:rsidRDefault="00C4142E" w:rsidP="002517E1">
      <w:pPr>
        <w:pStyle w:val="Heading1"/>
        <w:numPr>
          <w:ilvl w:val="0"/>
          <w:numId w:val="4"/>
        </w:numPr>
        <w:spacing w:before="0" w:after="0"/>
        <w:contextualSpacing/>
        <w:jc w:val="both"/>
        <w:rPr>
          <w:rFonts w:cs="Arial"/>
          <w:smallCaps/>
          <w:lang w:val="en-US"/>
        </w:rPr>
      </w:pPr>
      <w:r w:rsidRPr="00E913CF">
        <w:rPr>
          <w:rFonts w:cs="Arial"/>
          <w:smallCaps/>
          <w:lang w:val="en-US"/>
        </w:rPr>
        <w:t>Background</w:t>
      </w:r>
    </w:p>
    <w:p w14:paraId="639A69D6" w14:textId="004D7245" w:rsidR="002A3688" w:rsidRDefault="002A3688" w:rsidP="002517E1">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During the last</w:t>
      </w:r>
      <w:r w:rsidR="000C42D9">
        <w:rPr>
          <w:rFonts w:eastAsiaTheme="minorEastAsia" w:cs="Times"/>
          <w:sz w:val="22"/>
          <w:szCs w:val="22"/>
          <w:lang w:eastAsia="zh-CN"/>
        </w:rPr>
        <w:t xml:space="preserve"> </w:t>
      </w:r>
      <w:r>
        <w:rPr>
          <w:rFonts w:eastAsiaTheme="minorEastAsia" w:cs="Times"/>
          <w:sz w:val="22"/>
          <w:szCs w:val="22"/>
          <w:lang w:eastAsia="zh-CN"/>
        </w:rPr>
        <w:t>meeting</w:t>
      </w:r>
      <w:r w:rsidR="005311F0">
        <w:rPr>
          <w:rFonts w:eastAsiaTheme="minorEastAsia" w:cs="Times"/>
          <w:sz w:val="22"/>
          <w:szCs w:val="22"/>
          <w:lang w:eastAsia="zh-CN"/>
        </w:rPr>
        <w:t>,</w:t>
      </w:r>
      <w:r>
        <w:rPr>
          <w:rFonts w:eastAsiaTheme="minorEastAsia" w:cs="Times"/>
          <w:sz w:val="22"/>
          <w:szCs w:val="22"/>
          <w:lang w:eastAsia="zh-CN"/>
        </w:rPr>
        <w:t xml:space="preserve"> </w:t>
      </w:r>
      <w:r w:rsidR="005311F0">
        <w:rPr>
          <w:rFonts w:eastAsiaTheme="minorEastAsia" w:cs="Times"/>
          <w:sz w:val="22"/>
          <w:szCs w:val="22"/>
          <w:lang w:eastAsia="zh-CN"/>
        </w:rPr>
        <w:t xml:space="preserve">RAN1 </w:t>
      </w:r>
      <w:r>
        <w:rPr>
          <w:rFonts w:eastAsiaTheme="minorEastAsia" w:cs="Times"/>
          <w:sz w:val="22"/>
          <w:szCs w:val="22"/>
          <w:lang w:eastAsia="zh-CN"/>
        </w:rPr>
        <w:t xml:space="preserve">made </w:t>
      </w:r>
      <w:r w:rsidR="005311F0">
        <w:rPr>
          <w:rFonts w:eastAsiaTheme="minorEastAsia" w:cs="Times"/>
          <w:sz w:val="22"/>
          <w:szCs w:val="22"/>
          <w:lang w:eastAsia="zh-CN"/>
        </w:rPr>
        <w:t xml:space="preserve">progress by reaching some agreements </w:t>
      </w:r>
      <w:r w:rsidR="00D4395C">
        <w:rPr>
          <w:rFonts w:eastAsiaTheme="minorEastAsia" w:cs="Times"/>
          <w:sz w:val="22"/>
          <w:szCs w:val="22"/>
          <w:lang w:eastAsia="zh-CN"/>
        </w:rPr>
        <w:t xml:space="preserve">related to the </w:t>
      </w:r>
      <w:r w:rsidR="002F6889">
        <w:rPr>
          <w:rFonts w:eastAsiaTheme="minorEastAsia" w:cs="Times"/>
          <w:sz w:val="22"/>
          <w:szCs w:val="22"/>
          <w:lang w:eastAsia="zh-CN"/>
        </w:rPr>
        <w:t xml:space="preserve">assumptions and </w:t>
      </w:r>
      <w:r w:rsidR="00D4395C">
        <w:rPr>
          <w:rFonts w:eastAsiaTheme="minorEastAsia" w:cs="Times"/>
          <w:sz w:val="22"/>
          <w:szCs w:val="22"/>
          <w:lang w:eastAsia="zh-CN"/>
        </w:rPr>
        <w:t>operation of the second cell</w:t>
      </w:r>
      <w:r w:rsidR="00A50E74">
        <w:rPr>
          <w:rFonts w:eastAsiaTheme="minorEastAsia" w:cs="Times"/>
          <w:sz w:val="22"/>
          <w:szCs w:val="22"/>
          <w:lang w:eastAsia="zh-CN"/>
        </w:rPr>
        <w:t xml:space="preserve"> </w:t>
      </w:r>
      <w:r w:rsidR="00F34F36">
        <w:rPr>
          <w:rFonts w:eastAsiaTheme="minorEastAsia" w:cs="Times"/>
          <w:sz w:val="22"/>
          <w:szCs w:val="22"/>
          <w:lang w:eastAsia="zh-CN"/>
        </w:rPr>
        <w:t>[1]</w:t>
      </w:r>
      <w:r w:rsidR="005311F0">
        <w:rPr>
          <w:rFonts w:eastAsiaTheme="minorEastAsia" w:cs="Times"/>
          <w:sz w:val="22"/>
          <w:szCs w:val="22"/>
          <w:lang w:eastAsia="zh-CN"/>
        </w:rPr>
        <w:t xml:space="preserve">. </w:t>
      </w:r>
      <w:r w:rsidR="009B6B30">
        <w:rPr>
          <w:rFonts w:eastAsiaTheme="minorEastAsia" w:cs="Times"/>
          <w:sz w:val="22"/>
          <w:szCs w:val="22"/>
          <w:lang w:eastAsia="zh-CN"/>
        </w:rPr>
        <w:t>Also</w:t>
      </w:r>
      <w:r w:rsidR="003C40B9">
        <w:rPr>
          <w:rFonts w:eastAsiaTheme="minorEastAsia" w:cs="Times"/>
          <w:sz w:val="22"/>
          <w:szCs w:val="22"/>
          <w:lang w:eastAsia="zh-CN"/>
        </w:rPr>
        <w:t>,</w:t>
      </w:r>
      <w:r w:rsidR="009B6B30">
        <w:rPr>
          <w:rFonts w:eastAsiaTheme="minorEastAsia" w:cs="Times"/>
          <w:sz w:val="22"/>
          <w:szCs w:val="22"/>
          <w:lang w:eastAsia="zh-CN"/>
        </w:rPr>
        <w:t xml:space="preserve"> an LS </w:t>
      </w:r>
      <w:r w:rsidR="002F6889">
        <w:rPr>
          <w:rFonts w:eastAsiaTheme="minorEastAsia" w:cs="Times"/>
          <w:sz w:val="22"/>
          <w:szCs w:val="22"/>
          <w:lang w:eastAsia="zh-CN"/>
        </w:rPr>
        <w:t>related to the association of TCI states to PCI was endorsed for presentation to</w:t>
      </w:r>
      <w:r w:rsidR="009B6B30">
        <w:rPr>
          <w:rFonts w:eastAsiaTheme="minorEastAsia" w:cs="Times"/>
          <w:sz w:val="22"/>
          <w:szCs w:val="22"/>
          <w:lang w:eastAsia="zh-CN"/>
        </w:rPr>
        <w:t xml:space="preserve"> RAN2</w:t>
      </w:r>
      <w:r w:rsidR="00A9227C">
        <w:rPr>
          <w:rFonts w:eastAsiaTheme="minorEastAsia" w:cs="Times"/>
          <w:sz w:val="22"/>
          <w:szCs w:val="22"/>
          <w:lang w:eastAsia="zh-CN"/>
        </w:rPr>
        <w:t xml:space="preserve"> [1]</w:t>
      </w:r>
      <w:r w:rsidR="009B6B30">
        <w:rPr>
          <w:rFonts w:eastAsiaTheme="minorEastAsia" w:cs="Times"/>
          <w:sz w:val="22"/>
          <w:szCs w:val="22"/>
          <w:lang w:eastAsia="zh-CN"/>
        </w:rPr>
        <w:t>.</w:t>
      </w:r>
    </w:p>
    <w:p w14:paraId="0ADDE234" w14:textId="5C960884" w:rsidR="000C42D9" w:rsidRDefault="000C42D9" w:rsidP="002517E1">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The</w:t>
      </w:r>
      <w:r w:rsidR="009B6B30">
        <w:rPr>
          <w:rFonts w:eastAsiaTheme="minorEastAsia" w:cs="Times"/>
          <w:sz w:val="22"/>
          <w:szCs w:val="22"/>
          <w:lang w:eastAsia="zh-CN"/>
        </w:rPr>
        <w:t xml:space="preserve"> latest round of agreements left </w:t>
      </w:r>
      <w:r w:rsidR="00A9227C">
        <w:rPr>
          <w:rFonts w:eastAsiaTheme="minorEastAsia" w:cs="Times"/>
          <w:sz w:val="22"/>
          <w:szCs w:val="22"/>
          <w:lang w:eastAsia="zh-CN"/>
        </w:rPr>
        <w:t>some</w:t>
      </w:r>
      <w:r w:rsidR="002F6889">
        <w:rPr>
          <w:rFonts w:eastAsiaTheme="minorEastAsia" w:cs="Times"/>
          <w:sz w:val="22"/>
          <w:szCs w:val="22"/>
          <w:lang w:eastAsia="zh-CN"/>
        </w:rPr>
        <w:t xml:space="preserve"> issues </w:t>
      </w:r>
      <w:r w:rsidR="009B6B30">
        <w:rPr>
          <w:rFonts w:eastAsiaTheme="minorEastAsia" w:cs="Times"/>
          <w:sz w:val="22"/>
          <w:szCs w:val="22"/>
          <w:lang w:eastAsia="zh-CN"/>
        </w:rPr>
        <w:t>for further study</w:t>
      </w:r>
      <w:r>
        <w:rPr>
          <w:rFonts w:eastAsiaTheme="minorEastAsia" w:cs="Times"/>
          <w:sz w:val="22"/>
          <w:szCs w:val="22"/>
          <w:lang w:eastAsia="zh-CN"/>
        </w:rPr>
        <w:t>.</w:t>
      </w:r>
      <w:r w:rsidR="009B6B30">
        <w:rPr>
          <w:rFonts w:eastAsiaTheme="minorEastAsia" w:cs="Times"/>
          <w:sz w:val="22"/>
          <w:szCs w:val="22"/>
          <w:lang w:eastAsia="zh-CN"/>
        </w:rPr>
        <w:t xml:space="preserve"> We list below, for convenience the latest round of agreements: </w:t>
      </w:r>
    </w:p>
    <w:p w14:paraId="5769A938" w14:textId="77777777" w:rsidR="001F61FF" w:rsidRDefault="001F61FF" w:rsidP="00CA1BA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1F61FF" w:rsidRPr="001B74CA" w14:paraId="4C554DAC" w14:textId="77777777" w:rsidTr="00F43981">
        <w:tc>
          <w:tcPr>
            <w:tcW w:w="10160" w:type="dxa"/>
          </w:tcPr>
          <w:p w14:paraId="601E7CFA" w14:textId="77777777" w:rsidR="004E2274" w:rsidRPr="004E2274" w:rsidRDefault="004E2274" w:rsidP="004E2274">
            <w:pPr>
              <w:tabs>
                <w:tab w:val="left" w:pos="720"/>
                <w:tab w:val="left" w:pos="1440"/>
              </w:tabs>
              <w:autoSpaceDE/>
              <w:autoSpaceDN/>
              <w:adjustRightInd/>
              <w:spacing w:before="0" w:after="0" w:line="240" w:lineRule="auto"/>
              <w:rPr>
                <w:rFonts w:ascii="Times" w:eastAsia="Batang" w:hAnsi="Times" w:cs="Times"/>
                <w:b/>
                <w:i/>
                <w:iCs/>
                <w:szCs w:val="24"/>
                <w:highlight w:val="green"/>
              </w:rPr>
            </w:pPr>
            <w:r w:rsidRPr="004E2274">
              <w:rPr>
                <w:rFonts w:ascii="Times" w:eastAsia="Batang" w:hAnsi="Times" w:cs="Times"/>
                <w:b/>
                <w:i/>
                <w:iCs/>
                <w:szCs w:val="24"/>
                <w:highlight w:val="green"/>
              </w:rPr>
              <w:t>Agreement</w:t>
            </w:r>
          </w:p>
          <w:p w14:paraId="0CAD5B64" w14:textId="77777777" w:rsidR="004E2274" w:rsidRPr="004E2274" w:rsidRDefault="004E2274" w:rsidP="004E2274">
            <w:pPr>
              <w:tabs>
                <w:tab w:val="left" w:pos="720"/>
                <w:tab w:val="left" w:pos="1440"/>
              </w:tabs>
              <w:autoSpaceDE/>
              <w:autoSpaceDN/>
              <w:adjustRightInd/>
              <w:spacing w:before="0" w:after="0" w:line="240" w:lineRule="auto"/>
              <w:rPr>
                <w:rFonts w:ascii="Times" w:eastAsia="Batang" w:hAnsi="Times" w:cs="Times"/>
                <w:i/>
                <w:iCs/>
                <w:szCs w:val="24"/>
              </w:rPr>
            </w:pPr>
            <w:bookmarkStart w:id="2" w:name="_Hlk83390096"/>
            <w:r w:rsidRPr="004E2274">
              <w:rPr>
                <w:rFonts w:ascii="Times" w:eastAsia="Batang" w:hAnsi="Times" w:cs="Times"/>
                <w:i/>
                <w:iCs/>
                <w:szCs w:val="24"/>
              </w:rPr>
              <w:t>Introduce a new RRC indicator/signalling (e.g., re-index the non-serving cell) to indicate the non-serving cell information that a TCI state/QCL information is associated with, where the new indicator/</w:t>
            </w:r>
            <w:proofErr w:type="spellStart"/>
            <w:r w:rsidRPr="004E2274">
              <w:rPr>
                <w:rFonts w:ascii="Times" w:eastAsia="Batang" w:hAnsi="Times" w:cs="Times"/>
                <w:i/>
                <w:iCs/>
                <w:szCs w:val="24"/>
              </w:rPr>
              <w:t>signaling</w:t>
            </w:r>
            <w:proofErr w:type="spellEnd"/>
            <w:r w:rsidRPr="004E2274">
              <w:rPr>
                <w:rFonts w:ascii="Times" w:eastAsia="Batang" w:hAnsi="Times" w:cs="Times"/>
                <w:i/>
                <w:iCs/>
                <w:szCs w:val="24"/>
              </w:rPr>
              <w:t xml:space="preserve"> is not the exact PCI value</w:t>
            </w:r>
          </w:p>
          <w:p w14:paraId="7197B343" w14:textId="77777777" w:rsidR="004E2274" w:rsidRPr="004E2274" w:rsidRDefault="004E2274" w:rsidP="004E2274">
            <w:pPr>
              <w:numPr>
                <w:ilvl w:val="0"/>
                <w:numId w:val="15"/>
              </w:numPr>
              <w:tabs>
                <w:tab w:val="left" w:pos="720"/>
                <w:tab w:val="left" w:pos="1440"/>
              </w:tabs>
              <w:autoSpaceDE/>
              <w:autoSpaceDN/>
              <w:adjustRightInd/>
              <w:spacing w:before="0" w:after="0" w:line="240" w:lineRule="auto"/>
              <w:jc w:val="left"/>
              <w:rPr>
                <w:rFonts w:ascii="Times" w:eastAsia="Batang" w:hAnsi="Times" w:cs="Times"/>
                <w:i/>
                <w:iCs/>
                <w:szCs w:val="24"/>
              </w:rPr>
            </w:pPr>
            <w:r w:rsidRPr="004E2274">
              <w:rPr>
                <w:rFonts w:ascii="Times" w:eastAsia="Batang" w:hAnsi="Times" w:cs="Times"/>
                <w:i/>
                <w:iCs/>
                <w:szCs w:val="24"/>
              </w:rPr>
              <w:t>Detailed signalling design is up to RAN2</w:t>
            </w:r>
          </w:p>
          <w:bookmarkEnd w:id="2"/>
          <w:p w14:paraId="77431817" w14:textId="77777777" w:rsidR="004E2274" w:rsidRDefault="004E2274" w:rsidP="004E2274">
            <w:pPr>
              <w:tabs>
                <w:tab w:val="left" w:pos="720"/>
                <w:tab w:val="left" w:pos="1440"/>
              </w:tabs>
              <w:autoSpaceDE/>
              <w:autoSpaceDN/>
              <w:adjustRightInd/>
              <w:spacing w:before="0" w:after="0" w:line="240" w:lineRule="auto"/>
              <w:jc w:val="left"/>
              <w:rPr>
                <w:rFonts w:ascii="Times" w:eastAsia="Batang" w:hAnsi="Times" w:cs="Times"/>
                <w:b/>
                <w:i/>
                <w:iCs/>
                <w:szCs w:val="24"/>
                <w:highlight w:val="green"/>
              </w:rPr>
            </w:pPr>
          </w:p>
          <w:p w14:paraId="2489EFBF" w14:textId="1EF6A5CB" w:rsidR="009B6B30" w:rsidRPr="001B74CA" w:rsidRDefault="009B6B30" w:rsidP="004E2274">
            <w:pPr>
              <w:tabs>
                <w:tab w:val="left" w:pos="720"/>
                <w:tab w:val="left" w:pos="1440"/>
              </w:tabs>
              <w:autoSpaceDE/>
              <w:autoSpaceDN/>
              <w:adjustRightInd/>
              <w:spacing w:before="0" w:after="0" w:line="240" w:lineRule="auto"/>
              <w:jc w:val="left"/>
              <w:rPr>
                <w:rFonts w:ascii="Times" w:eastAsia="Batang" w:hAnsi="Times" w:cs="Times"/>
                <w:b/>
                <w:i/>
                <w:iCs/>
                <w:szCs w:val="24"/>
              </w:rPr>
            </w:pPr>
            <w:bookmarkStart w:id="3" w:name="_Hlk83411291"/>
            <w:r w:rsidRPr="001B74CA">
              <w:rPr>
                <w:rFonts w:ascii="Times" w:eastAsia="Batang" w:hAnsi="Times" w:cs="Times"/>
                <w:b/>
                <w:i/>
                <w:iCs/>
                <w:szCs w:val="24"/>
                <w:highlight w:val="green"/>
              </w:rPr>
              <w:t>Agreement</w:t>
            </w:r>
          </w:p>
          <w:p w14:paraId="5ABF3AFE" w14:textId="3D3B1747" w:rsidR="009B6B30" w:rsidRPr="001B74CA" w:rsidRDefault="009B6B30" w:rsidP="004E2274">
            <w:pPr>
              <w:tabs>
                <w:tab w:val="left" w:pos="720"/>
                <w:tab w:val="left" w:pos="1440"/>
              </w:tabs>
              <w:autoSpaceDE/>
              <w:autoSpaceDN/>
              <w:adjustRightInd/>
              <w:spacing w:before="0" w:after="0" w:line="240" w:lineRule="auto"/>
              <w:jc w:val="left"/>
              <w:rPr>
                <w:rFonts w:ascii="Times" w:eastAsia="Batang" w:hAnsi="Times" w:cs="Times"/>
                <w:i/>
                <w:iCs/>
                <w:szCs w:val="24"/>
              </w:rPr>
            </w:pPr>
            <w:r w:rsidRPr="001B74CA">
              <w:rPr>
                <w:rFonts w:ascii="Times" w:eastAsia="Batang" w:hAnsi="Times" w:cs="Times"/>
                <w:i/>
                <w:iCs/>
                <w:szCs w:val="24"/>
              </w:rPr>
              <w:t xml:space="preserve">Rel. 17 inter-cell MTRP, the maximum number of additional RRC -configured </w:t>
            </w:r>
            <w:proofErr w:type="gramStart"/>
            <w:r w:rsidRPr="001B74CA">
              <w:rPr>
                <w:rFonts w:ascii="Times" w:eastAsia="Batang" w:hAnsi="Times" w:cs="Times"/>
                <w:i/>
                <w:iCs/>
                <w:szCs w:val="24"/>
              </w:rPr>
              <w:t>PCIs  per</w:t>
            </w:r>
            <w:proofErr w:type="gramEnd"/>
            <w:r w:rsidRPr="001B74CA">
              <w:rPr>
                <w:rFonts w:ascii="Times" w:eastAsia="Batang" w:hAnsi="Times" w:cs="Times"/>
                <w:i/>
                <w:iCs/>
                <w:szCs w:val="24"/>
              </w:rPr>
              <w:t xml:space="preserve"> CC is denoted X and can be reported as a UE capability</w:t>
            </w:r>
          </w:p>
          <w:p w14:paraId="7546FC7C" w14:textId="77777777" w:rsidR="009B6B30" w:rsidRPr="001B74CA" w:rsidRDefault="009B6B30" w:rsidP="004E2274">
            <w:pPr>
              <w:numPr>
                <w:ilvl w:val="0"/>
                <w:numId w:val="15"/>
              </w:numPr>
              <w:tabs>
                <w:tab w:val="left" w:pos="720"/>
                <w:tab w:val="left" w:pos="1440"/>
              </w:tabs>
              <w:overflowPunct/>
              <w:autoSpaceDE/>
              <w:autoSpaceDN/>
              <w:adjustRightInd/>
              <w:spacing w:before="0" w:after="0" w:line="240" w:lineRule="auto"/>
              <w:jc w:val="left"/>
              <w:textAlignment w:val="auto"/>
              <w:rPr>
                <w:rFonts w:ascii="Times" w:eastAsia="Batang" w:hAnsi="Times" w:cs="Times"/>
                <w:i/>
                <w:iCs/>
                <w:szCs w:val="24"/>
              </w:rPr>
            </w:pPr>
            <w:r w:rsidRPr="001B74CA">
              <w:rPr>
                <w:rFonts w:ascii="Times" w:eastAsia="Batang" w:hAnsi="Times" w:cs="Times"/>
                <w:i/>
                <w:iCs/>
                <w:szCs w:val="24"/>
              </w:rPr>
              <w:t>For the report value of X, multiple candidate values including 1 is supported. </w:t>
            </w:r>
          </w:p>
          <w:p w14:paraId="3F511590" w14:textId="77777777" w:rsidR="009B6B30" w:rsidRPr="001B74CA" w:rsidRDefault="009B6B30" w:rsidP="004E2274">
            <w:pPr>
              <w:numPr>
                <w:ilvl w:val="1"/>
                <w:numId w:val="15"/>
              </w:numPr>
              <w:tabs>
                <w:tab w:val="left" w:pos="720"/>
                <w:tab w:val="left" w:pos="1440"/>
              </w:tabs>
              <w:overflowPunct/>
              <w:autoSpaceDE/>
              <w:autoSpaceDN/>
              <w:adjustRightInd/>
              <w:spacing w:before="0" w:after="0" w:line="240" w:lineRule="auto"/>
              <w:jc w:val="left"/>
              <w:textAlignment w:val="auto"/>
              <w:rPr>
                <w:rFonts w:ascii="Times" w:eastAsia="Batang" w:hAnsi="Times" w:cs="Times"/>
                <w:i/>
                <w:iCs/>
                <w:szCs w:val="24"/>
              </w:rPr>
            </w:pPr>
            <w:proofErr w:type="gramStart"/>
            <w:r w:rsidRPr="001B74CA">
              <w:rPr>
                <w:rFonts w:ascii="Times" w:eastAsia="Batang" w:hAnsi="Times" w:cs="Times"/>
                <w:i/>
                <w:iCs/>
                <w:szCs w:val="24"/>
              </w:rPr>
              <w:t>FFS :</w:t>
            </w:r>
            <w:proofErr w:type="gramEnd"/>
            <w:r w:rsidRPr="001B74CA">
              <w:rPr>
                <w:rFonts w:ascii="Times" w:eastAsia="Batang" w:hAnsi="Times" w:cs="Times"/>
                <w:i/>
                <w:iCs/>
                <w:szCs w:val="24"/>
              </w:rPr>
              <w:t xml:space="preserve"> Which values to support other than 1. </w:t>
            </w:r>
          </w:p>
          <w:p w14:paraId="24B4FA2C" w14:textId="77777777" w:rsidR="009B6B30" w:rsidRPr="001B74CA" w:rsidRDefault="009B6B30" w:rsidP="004E2274">
            <w:pPr>
              <w:numPr>
                <w:ilvl w:val="1"/>
                <w:numId w:val="15"/>
              </w:numPr>
              <w:tabs>
                <w:tab w:val="left" w:pos="720"/>
                <w:tab w:val="left" w:pos="1440"/>
              </w:tabs>
              <w:overflowPunct/>
              <w:autoSpaceDE/>
              <w:autoSpaceDN/>
              <w:adjustRightInd/>
              <w:spacing w:before="0" w:after="0" w:line="240" w:lineRule="auto"/>
              <w:jc w:val="left"/>
              <w:textAlignment w:val="auto"/>
              <w:rPr>
                <w:rFonts w:ascii="Times" w:eastAsia="Batang" w:hAnsi="Times" w:cs="Times"/>
                <w:i/>
                <w:iCs/>
                <w:szCs w:val="24"/>
              </w:rPr>
            </w:pPr>
            <w:r w:rsidRPr="001B74CA">
              <w:rPr>
                <w:rFonts w:ascii="Times" w:eastAsia="Batang" w:hAnsi="Times" w:cs="Times"/>
                <w:i/>
                <w:iCs/>
                <w:szCs w:val="24"/>
              </w:rPr>
              <w:t>Values larger than 7 are precluded</w:t>
            </w:r>
          </w:p>
          <w:p w14:paraId="4DEE410D" w14:textId="77777777" w:rsidR="009B6B30" w:rsidRPr="001B74CA" w:rsidRDefault="009B6B30" w:rsidP="004E2274">
            <w:pPr>
              <w:numPr>
                <w:ilvl w:val="1"/>
                <w:numId w:val="15"/>
              </w:numPr>
              <w:tabs>
                <w:tab w:val="left" w:pos="720"/>
                <w:tab w:val="left" w:pos="1440"/>
              </w:tabs>
              <w:overflowPunct/>
              <w:autoSpaceDE/>
              <w:autoSpaceDN/>
              <w:adjustRightInd/>
              <w:spacing w:before="0" w:after="0" w:line="240" w:lineRule="auto"/>
              <w:jc w:val="left"/>
              <w:textAlignment w:val="auto"/>
              <w:rPr>
                <w:rFonts w:ascii="Times" w:eastAsia="Batang" w:hAnsi="Times" w:cs="Times"/>
                <w:i/>
                <w:iCs/>
                <w:szCs w:val="24"/>
              </w:rPr>
            </w:pPr>
            <w:r w:rsidRPr="001B74CA">
              <w:rPr>
                <w:rFonts w:ascii="Times" w:eastAsia="Batang" w:hAnsi="Times" w:cs="Times"/>
                <w:i/>
                <w:iCs/>
                <w:szCs w:val="24"/>
              </w:rPr>
              <w:t>RAN1 needs to agree on value(s) of X other than 1</w:t>
            </w:r>
          </w:p>
          <w:p w14:paraId="48426C1C" w14:textId="77777777" w:rsidR="009B6B30" w:rsidRPr="001B74CA" w:rsidRDefault="009B6B30" w:rsidP="004E2274">
            <w:pPr>
              <w:numPr>
                <w:ilvl w:val="0"/>
                <w:numId w:val="15"/>
              </w:numPr>
              <w:tabs>
                <w:tab w:val="left" w:pos="720"/>
                <w:tab w:val="left" w:pos="1440"/>
              </w:tabs>
              <w:overflowPunct/>
              <w:autoSpaceDE/>
              <w:autoSpaceDN/>
              <w:adjustRightInd/>
              <w:spacing w:before="0" w:after="0" w:line="240" w:lineRule="auto"/>
              <w:jc w:val="left"/>
              <w:textAlignment w:val="auto"/>
              <w:rPr>
                <w:rFonts w:ascii="Times" w:eastAsia="Batang" w:hAnsi="Times" w:cs="Times"/>
                <w:i/>
                <w:iCs/>
                <w:szCs w:val="24"/>
              </w:rPr>
            </w:pPr>
            <w:proofErr w:type="gramStart"/>
            <w:r w:rsidRPr="001B74CA">
              <w:rPr>
                <w:rFonts w:ascii="Times" w:eastAsia="Batang" w:hAnsi="Times" w:cs="Times"/>
                <w:i/>
                <w:iCs/>
                <w:szCs w:val="24"/>
              </w:rPr>
              <w:t>Down-select</w:t>
            </w:r>
            <w:proofErr w:type="gramEnd"/>
            <w:r w:rsidRPr="001B74CA">
              <w:rPr>
                <w:rFonts w:ascii="Times" w:eastAsia="Batang" w:hAnsi="Times" w:cs="Times"/>
                <w:i/>
                <w:iCs/>
                <w:szCs w:val="24"/>
              </w:rPr>
              <w:t xml:space="preserve"> one of the following alternatives:</w:t>
            </w:r>
          </w:p>
          <w:p w14:paraId="373A4697" w14:textId="77777777" w:rsidR="009B6B30" w:rsidRPr="001B74CA" w:rsidRDefault="009B6B30" w:rsidP="004E2274">
            <w:pPr>
              <w:numPr>
                <w:ilvl w:val="1"/>
                <w:numId w:val="15"/>
              </w:numPr>
              <w:tabs>
                <w:tab w:val="left" w:pos="720"/>
                <w:tab w:val="left" w:pos="1440"/>
              </w:tabs>
              <w:overflowPunct/>
              <w:autoSpaceDE/>
              <w:autoSpaceDN/>
              <w:adjustRightInd/>
              <w:spacing w:before="0" w:after="0" w:line="240" w:lineRule="auto"/>
              <w:jc w:val="left"/>
              <w:textAlignment w:val="auto"/>
              <w:rPr>
                <w:rFonts w:ascii="Times" w:eastAsia="Batang" w:hAnsi="Times" w:cs="Times"/>
                <w:i/>
                <w:iCs/>
                <w:szCs w:val="24"/>
              </w:rPr>
            </w:pPr>
            <w:r w:rsidRPr="001B74CA">
              <w:rPr>
                <w:rFonts w:ascii="Times" w:eastAsia="Batang" w:hAnsi="Times" w:cs="Times"/>
                <w:i/>
                <w:iCs/>
                <w:szCs w:val="24"/>
              </w:rPr>
              <w:t>Alt 1: A single value of X is reported as UE capability for any possible SSB time domain position and periodicity</w:t>
            </w:r>
          </w:p>
          <w:p w14:paraId="51B2CF38" w14:textId="77777777" w:rsidR="009B6B30" w:rsidRPr="001B74CA" w:rsidRDefault="009B6B30" w:rsidP="004E2274">
            <w:pPr>
              <w:numPr>
                <w:ilvl w:val="1"/>
                <w:numId w:val="15"/>
              </w:numPr>
              <w:tabs>
                <w:tab w:val="left" w:pos="720"/>
                <w:tab w:val="left" w:pos="1440"/>
              </w:tabs>
              <w:overflowPunct/>
              <w:autoSpaceDE/>
              <w:autoSpaceDN/>
              <w:adjustRightInd/>
              <w:spacing w:before="0" w:after="0" w:line="240" w:lineRule="auto"/>
              <w:jc w:val="left"/>
              <w:textAlignment w:val="auto"/>
              <w:rPr>
                <w:rFonts w:ascii="Times" w:eastAsia="Batang" w:hAnsi="Times" w:cs="Times"/>
                <w:i/>
                <w:iCs/>
                <w:szCs w:val="24"/>
              </w:rPr>
            </w:pPr>
            <w:r w:rsidRPr="001B74CA">
              <w:rPr>
                <w:rFonts w:ascii="Times" w:eastAsia="Batang" w:hAnsi="Times" w:cs="Times"/>
                <w:i/>
                <w:iCs/>
                <w:szCs w:val="24"/>
              </w:rPr>
              <w:t xml:space="preserve">Alt 3: At least Two independent X values (X1, X2) are reported as a UE capability for at least two different assumptions on SSB time domain position and periodicity with respect to serving cell SSB </w:t>
            </w:r>
          </w:p>
          <w:p w14:paraId="53C4724E" w14:textId="77777777" w:rsidR="009B6B30" w:rsidRPr="001B74CA" w:rsidRDefault="009B6B30" w:rsidP="004E2274">
            <w:pPr>
              <w:numPr>
                <w:ilvl w:val="0"/>
                <w:numId w:val="15"/>
              </w:numPr>
              <w:tabs>
                <w:tab w:val="left" w:pos="720"/>
                <w:tab w:val="left" w:pos="1440"/>
              </w:tabs>
              <w:overflowPunct/>
              <w:autoSpaceDE/>
              <w:autoSpaceDN/>
              <w:adjustRightInd/>
              <w:spacing w:before="0" w:after="0" w:line="240" w:lineRule="auto"/>
              <w:jc w:val="left"/>
              <w:textAlignment w:val="auto"/>
              <w:rPr>
                <w:rFonts w:ascii="Times" w:eastAsia="Batang" w:hAnsi="Times" w:cs="Times"/>
                <w:i/>
                <w:iCs/>
                <w:szCs w:val="24"/>
              </w:rPr>
            </w:pPr>
            <w:r w:rsidRPr="001B74CA">
              <w:rPr>
                <w:rFonts w:ascii="Times" w:eastAsia="Batang" w:hAnsi="Times" w:cs="Times"/>
                <w:i/>
                <w:iCs/>
                <w:szCs w:val="24"/>
              </w:rPr>
              <w:t>The serving cell PCI is always associated with active TCI states, only 1 additional PCI can be associated with the active TCI States</w:t>
            </w:r>
          </w:p>
          <w:bookmarkEnd w:id="3"/>
          <w:p w14:paraId="75D25222" w14:textId="77777777" w:rsidR="009B6B30" w:rsidRPr="001B74CA" w:rsidRDefault="009B6B30" w:rsidP="004E2274">
            <w:pPr>
              <w:tabs>
                <w:tab w:val="left" w:pos="720"/>
                <w:tab w:val="left" w:pos="1440"/>
              </w:tabs>
              <w:autoSpaceDE/>
              <w:autoSpaceDN/>
              <w:adjustRightInd/>
              <w:spacing w:before="0" w:after="0" w:line="240" w:lineRule="auto"/>
              <w:jc w:val="left"/>
              <w:rPr>
                <w:rFonts w:ascii="Times" w:eastAsia="Batang" w:hAnsi="Times" w:cs="Times"/>
                <w:b/>
                <w:i/>
                <w:iCs/>
                <w:szCs w:val="24"/>
                <w:highlight w:val="green"/>
              </w:rPr>
            </w:pPr>
            <w:r w:rsidRPr="001B74CA">
              <w:rPr>
                <w:rFonts w:ascii="Times" w:eastAsia="Batang" w:hAnsi="Times" w:cs="Times"/>
                <w:b/>
                <w:bCs/>
                <w:i/>
                <w:iCs/>
                <w:szCs w:val="24"/>
                <w:highlight w:val="green"/>
              </w:rPr>
              <w:t>Agreement</w:t>
            </w:r>
          </w:p>
          <w:p w14:paraId="20A5DC90" w14:textId="2464220D" w:rsidR="009B6B30" w:rsidRPr="001B74CA" w:rsidRDefault="009B6B30" w:rsidP="004E2274">
            <w:pPr>
              <w:numPr>
                <w:ilvl w:val="0"/>
                <w:numId w:val="15"/>
              </w:numPr>
              <w:tabs>
                <w:tab w:val="left" w:pos="720"/>
                <w:tab w:val="left" w:pos="1440"/>
              </w:tabs>
              <w:overflowPunct/>
              <w:autoSpaceDE/>
              <w:autoSpaceDN/>
              <w:adjustRightInd/>
              <w:spacing w:before="0" w:after="0" w:line="240" w:lineRule="auto"/>
              <w:jc w:val="left"/>
              <w:textAlignment w:val="auto"/>
              <w:rPr>
                <w:rFonts w:ascii="Times" w:eastAsia="Batang" w:hAnsi="Times" w:cs="Times"/>
                <w:i/>
                <w:iCs/>
                <w:szCs w:val="24"/>
              </w:rPr>
            </w:pPr>
            <w:bookmarkStart w:id="4" w:name="_Hlk83390467"/>
            <w:r w:rsidRPr="001B74CA">
              <w:rPr>
                <w:rFonts w:ascii="Times" w:eastAsia="Batang" w:hAnsi="Times" w:cs="Times"/>
                <w:i/>
                <w:iCs/>
                <w:szCs w:val="24"/>
              </w:rPr>
              <w:t xml:space="preserve">For inter-cell </w:t>
            </w:r>
            <w:proofErr w:type="spellStart"/>
            <w:r w:rsidRPr="001B74CA">
              <w:rPr>
                <w:rFonts w:ascii="Times" w:eastAsia="Batang" w:hAnsi="Times" w:cs="Times"/>
                <w:i/>
                <w:iCs/>
                <w:szCs w:val="24"/>
              </w:rPr>
              <w:t>mTRP</w:t>
            </w:r>
            <w:proofErr w:type="spellEnd"/>
            <w:r w:rsidRPr="001B74CA">
              <w:rPr>
                <w:rFonts w:ascii="Times" w:eastAsia="Batang" w:hAnsi="Times" w:cs="Times"/>
                <w:i/>
                <w:iCs/>
                <w:szCs w:val="24"/>
              </w:rPr>
              <w:t xml:space="preserve">, one PCI associated with one or more of activated TCI states for PDSCH/PDCCH is associated with one </w:t>
            </w:r>
            <w:proofErr w:type="gramStart"/>
            <w:r w:rsidRPr="001B74CA">
              <w:rPr>
                <w:rFonts w:ascii="Times" w:eastAsia="Batang" w:hAnsi="Times" w:cs="Times"/>
                <w:i/>
                <w:iCs/>
                <w:szCs w:val="24"/>
              </w:rPr>
              <w:t>CORESETPoolIndex ,</w:t>
            </w:r>
            <w:proofErr w:type="gramEnd"/>
            <w:r w:rsidRPr="001B74CA">
              <w:rPr>
                <w:rFonts w:ascii="Times" w:eastAsia="Batang" w:hAnsi="Times" w:cs="Times"/>
                <w:i/>
                <w:iCs/>
                <w:szCs w:val="24"/>
              </w:rPr>
              <w:t xml:space="preserve"> another PCI associated with one or more of activated TCI states for PDSCH/PDCCH is associated with another CORESETPoolIndex </w:t>
            </w:r>
          </w:p>
          <w:p w14:paraId="160B3DAF" w14:textId="77777777" w:rsidR="009B6B30" w:rsidRPr="001B74CA" w:rsidRDefault="009B6B30" w:rsidP="004E2274">
            <w:pPr>
              <w:numPr>
                <w:ilvl w:val="0"/>
                <w:numId w:val="15"/>
              </w:numPr>
              <w:tabs>
                <w:tab w:val="left" w:pos="720"/>
                <w:tab w:val="left" w:pos="1440"/>
              </w:tabs>
              <w:overflowPunct/>
              <w:autoSpaceDE/>
              <w:autoSpaceDN/>
              <w:adjustRightInd/>
              <w:spacing w:before="0" w:after="0" w:line="240" w:lineRule="auto"/>
              <w:jc w:val="left"/>
              <w:textAlignment w:val="auto"/>
              <w:rPr>
                <w:rFonts w:ascii="Times" w:eastAsia="Batang" w:hAnsi="Times" w:cs="Times"/>
                <w:i/>
                <w:iCs/>
                <w:szCs w:val="24"/>
              </w:rPr>
            </w:pPr>
            <w:proofErr w:type="gramStart"/>
            <w:r w:rsidRPr="001B74CA">
              <w:rPr>
                <w:rFonts w:ascii="Times" w:eastAsia="Batang" w:hAnsi="Times" w:cs="Times"/>
                <w:i/>
                <w:iCs/>
                <w:szCs w:val="24"/>
              </w:rPr>
              <w:t>FFS :</w:t>
            </w:r>
            <w:proofErr w:type="gramEnd"/>
            <w:r w:rsidRPr="001B74CA">
              <w:rPr>
                <w:rFonts w:ascii="Times" w:eastAsia="Batang" w:hAnsi="Times" w:cs="Times"/>
                <w:i/>
                <w:iCs/>
                <w:szCs w:val="24"/>
              </w:rPr>
              <w:t xml:space="preserve"> The association between PCI and CORESETPoolIndex when switching between intra-cell </w:t>
            </w:r>
            <w:proofErr w:type="spellStart"/>
            <w:r w:rsidRPr="001B74CA">
              <w:rPr>
                <w:rFonts w:ascii="Times" w:eastAsia="Batang" w:hAnsi="Times" w:cs="Times"/>
                <w:i/>
                <w:iCs/>
                <w:szCs w:val="24"/>
              </w:rPr>
              <w:t>mTRP</w:t>
            </w:r>
            <w:proofErr w:type="spellEnd"/>
            <w:r w:rsidRPr="001B74CA">
              <w:rPr>
                <w:rFonts w:ascii="Times" w:eastAsia="Batang" w:hAnsi="Times" w:cs="Times"/>
                <w:i/>
                <w:iCs/>
                <w:szCs w:val="24"/>
              </w:rPr>
              <w:t xml:space="preserve"> and inter-cell </w:t>
            </w:r>
            <w:proofErr w:type="spellStart"/>
            <w:r w:rsidRPr="001B74CA">
              <w:rPr>
                <w:rFonts w:ascii="Times" w:eastAsia="Batang" w:hAnsi="Times" w:cs="Times"/>
                <w:i/>
                <w:iCs/>
                <w:szCs w:val="24"/>
              </w:rPr>
              <w:t>mTRP</w:t>
            </w:r>
            <w:proofErr w:type="spellEnd"/>
            <w:r w:rsidRPr="001B74CA">
              <w:rPr>
                <w:rFonts w:ascii="Times" w:eastAsia="Batang" w:hAnsi="Times" w:cs="Times"/>
                <w:i/>
                <w:iCs/>
                <w:szCs w:val="24"/>
              </w:rPr>
              <w:t xml:space="preserve"> </w:t>
            </w:r>
          </w:p>
          <w:bookmarkEnd w:id="4"/>
          <w:p w14:paraId="5BE0F20B" w14:textId="77777777" w:rsidR="009B6B30" w:rsidRPr="001B74CA" w:rsidRDefault="009B6B30" w:rsidP="004E2274">
            <w:pPr>
              <w:tabs>
                <w:tab w:val="left" w:pos="720"/>
                <w:tab w:val="left" w:pos="1440"/>
              </w:tabs>
              <w:autoSpaceDE/>
              <w:autoSpaceDN/>
              <w:adjustRightInd/>
              <w:spacing w:before="0" w:after="0" w:line="240" w:lineRule="auto"/>
              <w:jc w:val="left"/>
              <w:rPr>
                <w:rFonts w:ascii="Times" w:eastAsia="Batang" w:hAnsi="Times" w:cs="Times"/>
                <w:b/>
                <w:i/>
                <w:iCs/>
                <w:szCs w:val="24"/>
                <w:highlight w:val="green"/>
              </w:rPr>
            </w:pPr>
            <w:r w:rsidRPr="001B74CA">
              <w:rPr>
                <w:rFonts w:ascii="Times" w:eastAsia="Batang" w:hAnsi="Times" w:cs="Times"/>
                <w:b/>
                <w:bCs/>
                <w:i/>
                <w:iCs/>
                <w:szCs w:val="24"/>
                <w:highlight w:val="green"/>
              </w:rPr>
              <w:t>Agreement</w:t>
            </w:r>
          </w:p>
          <w:p w14:paraId="5FB2694F" w14:textId="77777777" w:rsidR="009B6B30" w:rsidRPr="001B74CA" w:rsidRDefault="009B6B30" w:rsidP="004E2274">
            <w:pPr>
              <w:autoSpaceDE/>
              <w:autoSpaceDN/>
              <w:adjustRightInd/>
              <w:spacing w:before="0" w:after="0" w:line="240" w:lineRule="auto"/>
              <w:jc w:val="left"/>
              <w:rPr>
                <w:rFonts w:ascii="Times" w:eastAsia="Batang" w:hAnsi="Times" w:cs="Times"/>
                <w:i/>
                <w:iCs/>
                <w:szCs w:val="24"/>
              </w:rPr>
            </w:pPr>
            <w:r w:rsidRPr="001B74CA">
              <w:rPr>
                <w:rFonts w:ascii="Times" w:eastAsia="Batang" w:hAnsi="Times" w:cs="Times"/>
                <w:i/>
                <w:iCs/>
                <w:szCs w:val="24"/>
              </w:rPr>
              <w:t xml:space="preserve">For a CSI-RS </w:t>
            </w:r>
            <w:proofErr w:type="spellStart"/>
            <w:r w:rsidRPr="001B74CA">
              <w:rPr>
                <w:rFonts w:ascii="Times" w:eastAsia="Batang" w:hAnsi="Times" w:cs="Times"/>
                <w:i/>
                <w:iCs/>
                <w:szCs w:val="24"/>
              </w:rPr>
              <w:t>QCLed</w:t>
            </w:r>
            <w:proofErr w:type="spellEnd"/>
            <w:r w:rsidRPr="001B74CA">
              <w:rPr>
                <w:rFonts w:ascii="Times" w:eastAsia="Batang" w:hAnsi="Times" w:cs="Times"/>
                <w:i/>
                <w:iCs/>
                <w:szCs w:val="24"/>
              </w:rPr>
              <w:t xml:space="preserve"> with a </w:t>
            </w:r>
            <w:proofErr w:type="spellStart"/>
            <w:r w:rsidRPr="001B74CA">
              <w:rPr>
                <w:rFonts w:ascii="Times" w:eastAsia="Batang" w:hAnsi="Times" w:cs="Times"/>
                <w:i/>
                <w:iCs/>
                <w:szCs w:val="24"/>
              </w:rPr>
              <w:t>neighboring</w:t>
            </w:r>
            <w:proofErr w:type="spellEnd"/>
            <w:r w:rsidRPr="001B74CA">
              <w:rPr>
                <w:rFonts w:ascii="Times" w:eastAsia="Batang" w:hAnsi="Times" w:cs="Times"/>
                <w:i/>
                <w:iCs/>
                <w:szCs w:val="24"/>
              </w:rPr>
              <w:t xml:space="preserve"> cell SSB, the CSI-RS EPRE is calculated based on </w:t>
            </w:r>
            <w:proofErr w:type="spellStart"/>
            <w:r w:rsidRPr="001B74CA">
              <w:rPr>
                <w:rFonts w:ascii="Times" w:eastAsia="Batang" w:hAnsi="Times" w:cs="Times"/>
                <w:i/>
                <w:iCs/>
                <w:szCs w:val="24"/>
              </w:rPr>
              <w:t>powerControlOffsetSS</w:t>
            </w:r>
            <w:proofErr w:type="spellEnd"/>
            <w:r w:rsidRPr="001B74CA">
              <w:rPr>
                <w:rFonts w:ascii="Times" w:eastAsia="Batang" w:hAnsi="Times" w:cs="Times"/>
                <w:i/>
                <w:iCs/>
                <w:szCs w:val="24"/>
              </w:rPr>
              <w:t xml:space="preserve"> and the SSB transmission power in the </w:t>
            </w:r>
            <w:proofErr w:type="spellStart"/>
            <w:r w:rsidRPr="001B74CA">
              <w:rPr>
                <w:rFonts w:ascii="Times" w:eastAsia="Batang" w:hAnsi="Times" w:cs="Times"/>
                <w:i/>
                <w:iCs/>
                <w:szCs w:val="24"/>
              </w:rPr>
              <w:t>neighboring</w:t>
            </w:r>
            <w:proofErr w:type="spellEnd"/>
            <w:r w:rsidRPr="001B74CA">
              <w:rPr>
                <w:rFonts w:ascii="Times" w:eastAsia="Batang" w:hAnsi="Times" w:cs="Times"/>
                <w:i/>
                <w:iCs/>
                <w:szCs w:val="24"/>
              </w:rPr>
              <w:t xml:space="preserve"> cell information.</w:t>
            </w:r>
          </w:p>
          <w:p w14:paraId="51C9BEA9" w14:textId="77777777" w:rsidR="009B6B30" w:rsidRPr="001B74CA" w:rsidRDefault="009B6B30" w:rsidP="004E2274">
            <w:pPr>
              <w:autoSpaceDE/>
              <w:autoSpaceDN/>
              <w:adjustRightInd/>
              <w:spacing w:before="0" w:after="0" w:line="240" w:lineRule="auto"/>
              <w:jc w:val="left"/>
              <w:rPr>
                <w:rFonts w:ascii="Times" w:eastAsia="Malgun Gothic" w:hAnsi="Times" w:cs="Times"/>
                <w:b/>
                <w:bCs/>
                <w:i/>
                <w:iCs/>
                <w:lang w:eastAsia="ko-KR"/>
              </w:rPr>
            </w:pPr>
            <w:r w:rsidRPr="001B74CA">
              <w:rPr>
                <w:rFonts w:ascii="Times" w:eastAsia="Batang" w:hAnsi="Times" w:cs="Times"/>
                <w:b/>
                <w:bCs/>
                <w:i/>
                <w:iCs/>
                <w:szCs w:val="24"/>
                <w:highlight w:val="green"/>
              </w:rPr>
              <w:t>Agreement</w:t>
            </w:r>
          </w:p>
          <w:p w14:paraId="22E87ECD" w14:textId="1FC1E059" w:rsidR="001F61FF" w:rsidRPr="001B74CA" w:rsidRDefault="009B6B30" w:rsidP="004E2274">
            <w:pPr>
              <w:autoSpaceDE/>
              <w:autoSpaceDN/>
              <w:adjustRightInd/>
              <w:spacing w:before="0" w:after="0" w:line="240" w:lineRule="auto"/>
              <w:jc w:val="left"/>
              <w:rPr>
                <w:rFonts w:eastAsiaTheme="minorEastAsia"/>
                <w:i/>
                <w:iCs/>
                <w:sz w:val="22"/>
                <w:szCs w:val="22"/>
                <w:lang w:eastAsia="zh-CN"/>
              </w:rPr>
            </w:pPr>
            <w:r w:rsidRPr="001B74CA">
              <w:rPr>
                <w:rFonts w:ascii="Times" w:eastAsia="Batang" w:hAnsi="Times" w:cs="Times"/>
                <w:i/>
                <w:iCs/>
                <w:szCs w:val="24"/>
              </w:rPr>
              <w:t>LS to RAN2 on multi-TRP inter-cell is endorsed in R1-2108633.</w:t>
            </w:r>
          </w:p>
        </w:tc>
      </w:tr>
    </w:tbl>
    <w:p w14:paraId="096908C5" w14:textId="0EFE3FCB" w:rsidR="00386E15" w:rsidRDefault="00386E15" w:rsidP="00CA1BA5">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0CBD2C30" w14:textId="11E4F317" w:rsidR="00945299" w:rsidRPr="00D0095F" w:rsidRDefault="00F43981" w:rsidP="001B74CA">
      <w:pPr>
        <w:tabs>
          <w:tab w:val="left" w:pos="720"/>
          <w:tab w:val="left" w:pos="1440"/>
        </w:tabs>
        <w:overflowPunct/>
        <w:autoSpaceDE/>
        <w:autoSpaceDN/>
        <w:adjustRightInd/>
        <w:spacing w:after="0"/>
        <w:jc w:val="both"/>
        <w:textAlignment w:val="auto"/>
        <w:rPr>
          <w:rFonts w:ascii="Times" w:eastAsia="Batang" w:hAnsi="Times" w:cs="Times"/>
          <w:sz w:val="22"/>
          <w:szCs w:val="22"/>
        </w:rPr>
      </w:pPr>
      <w:r w:rsidRPr="00D0095F">
        <w:rPr>
          <w:rFonts w:ascii="Times" w:eastAsiaTheme="minorEastAsia" w:hAnsi="Times" w:cs="Times"/>
          <w:sz w:val="22"/>
          <w:szCs w:val="22"/>
          <w:lang w:val="en-US" w:eastAsia="zh-CN"/>
        </w:rPr>
        <w:t>In th</w:t>
      </w:r>
      <w:r w:rsidR="00D4395C" w:rsidRPr="00D0095F">
        <w:rPr>
          <w:rFonts w:ascii="Times" w:eastAsiaTheme="minorEastAsia" w:hAnsi="Times" w:cs="Times"/>
          <w:sz w:val="22"/>
          <w:szCs w:val="22"/>
          <w:lang w:val="en-US" w:eastAsia="zh-CN"/>
        </w:rPr>
        <w:t>is contribution,</w:t>
      </w:r>
      <w:r w:rsidRPr="00D0095F">
        <w:rPr>
          <w:rFonts w:ascii="Times" w:eastAsiaTheme="minorEastAsia" w:hAnsi="Times" w:cs="Times"/>
          <w:sz w:val="22"/>
          <w:szCs w:val="22"/>
          <w:lang w:val="en-US" w:eastAsia="zh-CN"/>
        </w:rPr>
        <w:t xml:space="preserve"> we </w:t>
      </w:r>
      <w:r w:rsidR="00D4395C" w:rsidRPr="00D0095F">
        <w:rPr>
          <w:rFonts w:ascii="Times" w:eastAsiaTheme="minorEastAsia" w:hAnsi="Times" w:cs="Times"/>
          <w:sz w:val="22"/>
          <w:szCs w:val="22"/>
          <w:lang w:val="en-US" w:eastAsia="zh-CN"/>
        </w:rPr>
        <w:t xml:space="preserve">share our perspective on </w:t>
      </w:r>
      <w:r w:rsidRPr="00D0095F">
        <w:rPr>
          <w:rFonts w:ascii="Times" w:eastAsiaTheme="minorEastAsia" w:hAnsi="Times" w:cs="Times"/>
          <w:sz w:val="22"/>
          <w:szCs w:val="22"/>
          <w:lang w:val="en-US" w:eastAsia="zh-CN"/>
        </w:rPr>
        <w:t>the</w:t>
      </w:r>
      <w:r w:rsidR="00C77A2E" w:rsidRPr="00D0095F">
        <w:rPr>
          <w:rFonts w:ascii="Times" w:eastAsiaTheme="minorEastAsia" w:hAnsi="Times" w:cs="Times"/>
          <w:sz w:val="22"/>
          <w:szCs w:val="22"/>
          <w:lang w:val="en-US" w:eastAsia="zh-CN"/>
        </w:rPr>
        <w:t xml:space="preserve"> </w:t>
      </w:r>
      <w:r w:rsidR="00945299" w:rsidRPr="00D0095F">
        <w:rPr>
          <w:rFonts w:ascii="Times" w:eastAsiaTheme="minorEastAsia" w:hAnsi="Times" w:cs="Times"/>
          <w:sz w:val="22"/>
          <w:szCs w:val="22"/>
          <w:lang w:val="en-US" w:eastAsia="zh-CN"/>
        </w:rPr>
        <w:t xml:space="preserve">association between PCI and </w:t>
      </w:r>
      <w:r w:rsidR="00945299" w:rsidRPr="00D0095F">
        <w:rPr>
          <w:rFonts w:ascii="Times" w:eastAsiaTheme="minorEastAsia" w:hAnsi="Times" w:cs="Times"/>
          <w:i/>
          <w:iCs/>
          <w:sz w:val="22"/>
          <w:szCs w:val="22"/>
          <w:lang w:val="en-US" w:eastAsia="zh-CN"/>
        </w:rPr>
        <w:t>CORESETPoolIndex</w:t>
      </w:r>
      <w:r w:rsidR="00945299" w:rsidRPr="00D0095F">
        <w:rPr>
          <w:rFonts w:ascii="Times" w:eastAsiaTheme="minorEastAsia" w:hAnsi="Times" w:cs="Times"/>
          <w:sz w:val="22"/>
          <w:szCs w:val="22"/>
          <w:lang w:val="en-US" w:eastAsia="zh-CN"/>
        </w:rPr>
        <w:t xml:space="preserve"> </w:t>
      </w:r>
      <w:r w:rsidR="00945299" w:rsidRPr="00D0095F">
        <w:rPr>
          <w:rFonts w:ascii="Times" w:eastAsia="Batang" w:hAnsi="Times" w:cs="Times"/>
          <w:sz w:val="22"/>
          <w:szCs w:val="22"/>
        </w:rPr>
        <w:t xml:space="preserve">when switching between intra-cell </w:t>
      </w:r>
      <w:proofErr w:type="spellStart"/>
      <w:r w:rsidR="00945299" w:rsidRPr="00D0095F">
        <w:rPr>
          <w:rFonts w:ascii="Times" w:eastAsia="Batang" w:hAnsi="Times" w:cs="Times"/>
          <w:sz w:val="22"/>
          <w:szCs w:val="22"/>
        </w:rPr>
        <w:t>mTRP</w:t>
      </w:r>
      <w:proofErr w:type="spellEnd"/>
      <w:r w:rsidR="00945299" w:rsidRPr="00D0095F">
        <w:rPr>
          <w:rFonts w:ascii="Times" w:eastAsia="Batang" w:hAnsi="Times" w:cs="Times"/>
          <w:sz w:val="22"/>
          <w:szCs w:val="22"/>
        </w:rPr>
        <w:t xml:space="preserve"> and inter-cell </w:t>
      </w:r>
      <w:proofErr w:type="spellStart"/>
      <w:r w:rsidR="00945299" w:rsidRPr="00D0095F">
        <w:rPr>
          <w:rFonts w:ascii="Times" w:eastAsia="Batang" w:hAnsi="Times" w:cs="Times"/>
          <w:sz w:val="22"/>
          <w:szCs w:val="22"/>
        </w:rPr>
        <w:t>mTRP</w:t>
      </w:r>
      <w:proofErr w:type="spellEnd"/>
      <w:r w:rsidR="003D0C7F">
        <w:rPr>
          <w:rFonts w:ascii="Times" w:eastAsia="Batang" w:hAnsi="Times" w:cs="Times"/>
          <w:sz w:val="22"/>
          <w:szCs w:val="22"/>
        </w:rPr>
        <w:t>.</w:t>
      </w:r>
      <w:r w:rsidR="00945299" w:rsidRPr="00D0095F">
        <w:rPr>
          <w:rFonts w:ascii="Times" w:eastAsia="Batang" w:hAnsi="Times" w:cs="Times"/>
          <w:sz w:val="22"/>
          <w:szCs w:val="22"/>
        </w:rPr>
        <w:t xml:space="preserve"> </w:t>
      </w:r>
    </w:p>
    <w:p w14:paraId="4DE7BF88" w14:textId="1067CB4D" w:rsidR="00C4142E" w:rsidRPr="009B765E" w:rsidRDefault="00C4142E" w:rsidP="00CA1BA5">
      <w:pPr>
        <w:pStyle w:val="BodyText"/>
        <w:spacing w:after="0"/>
        <w:contextualSpacing/>
        <w:rPr>
          <w:rFonts w:eastAsiaTheme="minorEastAsia" w:cs="Times"/>
          <w:lang w:eastAsia="zh-CN"/>
        </w:rPr>
      </w:pPr>
    </w:p>
    <w:p w14:paraId="48ACCF9F" w14:textId="10A3FDDE" w:rsidR="00AF6704" w:rsidRDefault="00AF6704" w:rsidP="00AF6704">
      <w:pPr>
        <w:pStyle w:val="Heading1"/>
        <w:numPr>
          <w:ilvl w:val="0"/>
          <w:numId w:val="4"/>
        </w:numPr>
        <w:spacing w:before="0" w:after="0"/>
        <w:contextualSpacing/>
        <w:jc w:val="both"/>
        <w:rPr>
          <w:rFonts w:cs="Arial"/>
          <w:smallCaps/>
          <w:lang w:val="en-US"/>
        </w:rPr>
      </w:pPr>
      <w:r w:rsidRPr="006639E0">
        <w:rPr>
          <w:rFonts w:cs="Arial"/>
          <w:smallCaps/>
          <w:lang w:val="en-US"/>
        </w:rPr>
        <w:lastRenderedPageBreak/>
        <w:t>Association of the PCI</w:t>
      </w:r>
      <w:r w:rsidR="00CA7B27" w:rsidRPr="006639E0">
        <w:rPr>
          <w:rFonts w:cs="Arial"/>
          <w:smallCaps/>
          <w:lang w:val="en-US"/>
        </w:rPr>
        <w:t xml:space="preserve"> and </w:t>
      </w:r>
      <w:r w:rsidR="00A37BA8">
        <w:rPr>
          <w:rFonts w:cs="Arial"/>
          <w:lang w:val="en-US"/>
        </w:rPr>
        <w:t>CORESETP</w:t>
      </w:r>
      <w:r w:rsidR="00A37BA8" w:rsidRPr="00A37BA8">
        <w:rPr>
          <w:rFonts w:cs="Arial"/>
          <w:lang w:val="en-US"/>
        </w:rPr>
        <w:t>ool</w:t>
      </w:r>
      <w:r w:rsidR="00A37BA8">
        <w:rPr>
          <w:rFonts w:cs="Arial"/>
          <w:lang w:val="en-US"/>
        </w:rPr>
        <w:t>I</w:t>
      </w:r>
      <w:r w:rsidR="00CA7B27" w:rsidRPr="00A37BA8">
        <w:rPr>
          <w:rFonts w:cs="Arial"/>
          <w:lang w:val="en-US"/>
        </w:rPr>
        <w:t>ndex</w:t>
      </w:r>
    </w:p>
    <w:p w14:paraId="48A966D4" w14:textId="22ECED65" w:rsidR="005349B3" w:rsidRDefault="004555B1" w:rsidP="004555B1">
      <w:pPr>
        <w:ind w:firstLine="288"/>
        <w:jc w:val="both"/>
        <w:rPr>
          <w:sz w:val="22"/>
          <w:szCs w:val="22"/>
          <w:lang w:val="en-US"/>
        </w:rPr>
      </w:pPr>
      <w:r>
        <w:rPr>
          <w:sz w:val="22"/>
          <w:szCs w:val="22"/>
          <w:lang w:val="en-US"/>
        </w:rPr>
        <w:t>In the last meeting, it was agreed to i</w:t>
      </w:r>
      <w:r w:rsidRPr="004555B1">
        <w:rPr>
          <w:sz w:val="22"/>
          <w:szCs w:val="22"/>
          <w:lang w:val="en-US"/>
        </w:rPr>
        <w:t>ntroduce a new RRC indicator/</w:t>
      </w:r>
      <w:proofErr w:type="spellStart"/>
      <w:r w:rsidRPr="004555B1">
        <w:rPr>
          <w:sz w:val="22"/>
          <w:szCs w:val="22"/>
          <w:lang w:val="en-US"/>
        </w:rPr>
        <w:t>signalling</w:t>
      </w:r>
      <w:proofErr w:type="spellEnd"/>
      <w:r w:rsidRPr="004555B1">
        <w:rPr>
          <w:sz w:val="22"/>
          <w:szCs w:val="22"/>
          <w:lang w:val="en-US"/>
        </w:rPr>
        <w:t xml:space="preserve"> to indicate the non-serving cell information that a TCI state/QCL information is associated with, where the new indicator/signaling is not the exact PCI value</w:t>
      </w:r>
      <w:r>
        <w:rPr>
          <w:sz w:val="22"/>
          <w:szCs w:val="22"/>
          <w:lang w:val="en-US"/>
        </w:rPr>
        <w:t xml:space="preserve">. Whether the indicator </w:t>
      </w:r>
      <w:r w:rsidR="00C61DE2">
        <w:rPr>
          <w:sz w:val="22"/>
          <w:szCs w:val="22"/>
          <w:lang w:val="en-US"/>
        </w:rPr>
        <w:t xml:space="preserve">will be implemented by a flag or </w:t>
      </w:r>
      <w:r w:rsidRPr="004555B1">
        <w:rPr>
          <w:sz w:val="22"/>
          <w:szCs w:val="22"/>
          <w:lang w:val="en-US"/>
        </w:rPr>
        <w:t>re-index</w:t>
      </w:r>
      <w:r w:rsidR="00C61DE2">
        <w:rPr>
          <w:sz w:val="22"/>
          <w:szCs w:val="22"/>
          <w:lang w:val="en-US"/>
        </w:rPr>
        <w:t xml:space="preserve">ing of </w:t>
      </w:r>
      <w:r w:rsidRPr="004555B1">
        <w:rPr>
          <w:sz w:val="22"/>
          <w:szCs w:val="22"/>
          <w:lang w:val="en-US"/>
        </w:rPr>
        <w:t>the non-serving cell</w:t>
      </w:r>
      <w:r w:rsidR="00C61DE2">
        <w:rPr>
          <w:sz w:val="22"/>
          <w:szCs w:val="22"/>
          <w:lang w:val="en-US"/>
        </w:rPr>
        <w:t xml:space="preserve">s, etc., is left to RAN2 </w:t>
      </w:r>
      <w:r w:rsidR="00CB4D2C">
        <w:rPr>
          <w:sz w:val="22"/>
          <w:szCs w:val="22"/>
          <w:lang w:val="en-US"/>
        </w:rPr>
        <w:t xml:space="preserve">to decide </w:t>
      </w:r>
      <w:r w:rsidR="00C61DE2">
        <w:rPr>
          <w:sz w:val="22"/>
          <w:szCs w:val="22"/>
          <w:lang w:val="en-US"/>
        </w:rPr>
        <w:t xml:space="preserve">[2]. Therefore, </w:t>
      </w:r>
      <w:r w:rsidR="005349B3">
        <w:rPr>
          <w:sz w:val="22"/>
          <w:szCs w:val="22"/>
          <w:lang w:val="en-US"/>
        </w:rPr>
        <w:t>f</w:t>
      </w:r>
      <w:r w:rsidR="005349B3" w:rsidRPr="00C61DE2">
        <w:rPr>
          <w:sz w:val="22"/>
          <w:szCs w:val="22"/>
          <w:lang w:val="en-US"/>
        </w:rPr>
        <w:t xml:space="preserve">or inter-cell </w:t>
      </w:r>
      <w:proofErr w:type="spellStart"/>
      <w:r w:rsidR="005349B3" w:rsidRPr="00C61DE2">
        <w:rPr>
          <w:sz w:val="22"/>
          <w:szCs w:val="22"/>
          <w:lang w:val="en-US"/>
        </w:rPr>
        <w:t>mTRP</w:t>
      </w:r>
      <w:proofErr w:type="spellEnd"/>
      <w:r w:rsidR="005349B3">
        <w:rPr>
          <w:sz w:val="22"/>
          <w:szCs w:val="22"/>
          <w:lang w:val="en-US"/>
        </w:rPr>
        <w:t xml:space="preserve">, each </w:t>
      </w:r>
      <w:r w:rsidR="00C61DE2" w:rsidRPr="00C61DE2">
        <w:rPr>
          <w:sz w:val="22"/>
          <w:szCs w:val="22"/>
          <w:lang w:val="en-US"/>
        </w:rPr>
        <w:t xml:space="preserve">PCI </w:t>
      </w:r>
      <w:r w:rsidR="005349B3">
        <w:rPr>
          <w:sz w:val="22"/>
          <w:szCs w:val="22"/>
          <w:lang w:val="en-US"/>
        </w:rPr>
        <w:t xml:space="preserve">will be </w:t>
      </w:r>
      <w:r w:rsidR="00C61DE2" w:rsidRPr="00C61DE2">
        <w:rPr>
          <w:sz w:val="22"/>
          <w:szCs w:val="22"/>
          <w:lang w:val="en-US"/>
        </w:rPr>
        <w:t xml:space="preserve">associated </w:t>
      </w:r>
      <w:r w:rsidR="005349B3">
        <w:rPr>
          <w:sz w:val="22"/>
          <w:szCs w:val="22"/>
          <w:lang w:val="en-US"/>
        </w:rPr>
        <w:t>to</w:t>
      </w:r>
      <w:r w:rsidR="00C61DE2" w:rsidRPr="00C61DE2">
        <w:rPr>
          <w:sz w:val="22"/>
          <w:szCs w:val="22"/>
          <w:lang w:val="en-US"/>
        </w:rPr>
        <w:t xml:space="preserve"> one or more of activated TCI states for PDSCH/PDCCH</w:t>
      </w:r>
      <w:r w:rsidR="005349B3">
        <w:rPr>
          <w:sz w:val="22"/>
          <w:szCs w:val="22"/>
          <w:lang w:val="en-US"/>
        </w:rPr>
        <w:t>.</w:t>
      </w:r>
    </w:p>
    <w:p w14:paraId="15E52D34" w14:textId="77777777" w:rsidR="005349B3" w:rsidRDefault="00C61DE2" w:rsidP="00C61DE2">
      <w:pPr>
        <w:ind w:firstLine="288"/>
        <w:jc w:val="both"/>
        <w:rPr>
          <w:sz w:val="22"/>
          <w:szCs w:val="22"/>
          <w:lang w:val="en-US"/>
        </w:rPr>
      </w:pPr>
      <w:r w:rsidRPr="00C61DE2">
        <w:rPr>
          <w:sz w:val="22"/>
          <w:szCs w:val="22"/>
          <w:lang w:val="en-US"/>
        </w:rPr>
        <w:t xml:space="preserve"> </w:t>
      </w:r>
      <w:r>
        <w:rPr>
          <w:sz w:val="22"/>
          <w:szCs w:val="22"/>
          <w:lang w:val="en-US"/>
        </w:rPr>
        <w:t>Also, the association of PCI to CORESETPoolIndex was discussed. It was agreed that f</w:t>
      </w:r>
      <w:r w:rsidRPr="00C61DE2">
        <w:rPr>
          <w:sz w:val="22"/>
          <w:szCs w:val="22"/>
          <w:lang w:val="en-US"/>
        </w:rPr>
        <w:t xml:space="preserve">or inter-cell </w:t>
      </w:r>
      <w:proofErr w:type="spellStart"/>
      <w:r w:rsidRPr="00C61DE2">
        <w:rPr>
          <w:sz w:val="22"/>
          <w:szCs w:val="22"/>
          <w:lang w:val="en-US"/>
        </w:rPr>
        <w:t>mTRP</w:t>
      </w:r>
      <w:proofErr w:type="spellEnd"/>
      <w:r w:rsidRPr="00C61DE2">
        <w:rPr>
          <w:sz w:val="22"/>
          <w:szCs w:val="22"/>
          <w:lang w:val="en-US"/>
        </w:rPr>
        <w:t xml:space="preserve">, </w:t>
      </w:r>
      <w:r>
        <w:rPr>
          <w:sz w:val="22"/>
          <w:szCs w:val="22"/>
          <w:lang w:val="en-US"/>
        </w:rPr>
        <w:t>each</w:t>
      </w:r>
      <w:r w:rsidRPr="00C61DE2">
        <w:rPr>
          <w:sz w:val="22"/>
          <w:szCs w:val="22"/>
          <w:lang w:val="en-US"/>
        </w:rPr>
        <w:t xml:space="preserve"> PCI is associated with one CORESETPoolIndex</w:t>
      </w:r>
      <w:r w:rsidR="005349B3">
        <w:rPr>
          <w:sz w:val="22"/>
          <w:szCs w:val="22"/>
          <w:lang w:val="en-US"/>
        </w:rPr>
        <w:t xml:space="preserve">. However, the </w:t>
      </w:r>
      <w:r w:rsidRPr="00C61DE2">
        <w:rPr>
          <w:sz w:val="22"/>
          <w:szCs w:val="22"/>
          <w:lang w:val="en-US"/>
        </w:rPr>
        <w:t xml:space="preserve">association between PCI and CORESETPoolIndex when switching between intra-cell </w:t>
      </w:r>
      <w:proofErr w:type="spellStart"/>
      <w:r w:rsidRPr="00C61DE2">
        <w:rPr>
          <w:sz w:val="22"/>
          <w:szCs w:val="22"/>
          <w:lang w:val="en-US"/>
        </w:rPr>
        <w:t>mTRP</w:t>
      </w:r>
      <w:proofErr w:type="spellEnd"/>
      <w:r w:rsidRPr="00C61DE2">
        <w:rPr>
          <w:sz w:val="22"/>
          <w:szCs w:val="22"/>
          <w:lang w:val="en-US"/>
        </w:rPr>
        <w:t xml:space="preserve"> and inter-cell </w:t>
      </w:r>
      <w:proofErr w:type="spellStart"/>
      <w:r w:rsidRPr="00C61DE2">
        <w:rPr>
          <w:sz w:val="22"/>
          <w:szCs w:val="22"/>
          <w:lang w:val="en-US"/>
        </w:rPr>
        <w:t>mTRP</w:t>
      </w:r>
      <w:proofErr w:type="spellEnd"/>
      <w:r w:rsidR="005349B3">
        <w:rPr>
          <w:sz w:val="22"/>
          <w:szCs w:val="22"/>
          <w:lang w:val="en-US"/>
        </w:rPr>
        <w:t xml:space="preserve"> was left for further discussion.</w:t>
      </w:r>
    </w:p>
    <w:p w14:paraId="588CD7CB" w14:textId="77777777" w:rsidR="00704F93" w:rsidRDefault="00C61DE2" w:rsidP="00D05A32">
      <w:pPr>
        <w:ind w:firstLine="288"/>
        <w:jc w:val="both"/>
        <w:rPr>
          <w:sz w:val="22"/>
          <w:szCs w:val="22"/>
          <w:lang w:val="en-US"/>
        </w:rPr>
      </w:pPr>
      <w:r w:rsidRPr="00C61DE2">
        <w:rPr>
          <w:sz w:val="22"/>
          <w:szCs w:val="22"/>
          <w:lang w:val="en-US"/>
        </w:rPr>
        <w:t xml:space="preserve"> </w:t>
      </w:r>
      <w:r w:rsidR="004555B1" w:rsidRPr="00D05A32">
        <w:rPr>
          <w:sz w:val="22"/>
          <w:szCs w:val="22"/>
          <w:lang w:val="en-US"/>
        </w:rPr>
        <w:t xml:space="preserve">In </w:t>
      </w:r>
      <w:r w:rsidR="00D05A32">
        <w:rPr>
          <w:sz w:val="22"/>
          <w:szCs w:val="22"/>
          <w:lang w:val="en-US"/>
        </w:rPr>
        <w:t xml:space="preserve">Rel-16, </w:t>
      </w:r>
      <w:r w:rsidR="009236FC" w:rsidRPr="009236FC">
        <w:rPr>
          <w:sz w:val="22"/>
          <w:szCs w:val="22"/>
          <w:lang w:val="en-US"/>
        </w:rPr>
        <w:tab/>
      </w:r>
      <w:r w:rsidR="00704F93">
        <w:rPr>
          <w:sz w:val="22"/>
          <w:szCs w:val="22"/>
          <w:lang w:val="en-US"/>
        </w:rPr>
        <w:t xml:space="preserve">for intra-cell </w:t>
      </w:r>
      <w:proofErr w:type="spellStart"/>
      <w:r w:rsidR="00704F93">
        <w:rPr>
          <w:sz w:val="22"/>
          <w:szCs w:val="22"/>
          <w:lang w:val="en-US"/>
        </w:rPr>
        <w:t>mTRP</w:t>
      </w:r>
      <w:proofErr w:type="spellEnd"/>
      <w:r w:rsidR="00704F93">
        <w:rPr>
          <w:sz w:val="22"/>
          <w:szCs w:val="22"/>
          <w:lang w:val="en-US"/>
        </w:rPr>
        <w:t xml:space="preserve">, </w:t>
      </w:r>
      <w:r w:rsidR="009236FC">
        <w:rPr>
          <w:sz w:val="22"/>
          <w:szCs w:val="22"/>
          <w:lang w:val="en-US"/>
        </w:rPr>
        <w:t>when</w:t>
      </w:r>
      <w:r w:rsidR="009236FC" w:rsidRPr="009236FC">
        <w:rPr>
          <w:sz w:val="22"/>
          <w:szCs w:val="22"/>
          <w:lang w:val="en-US"/>
        </w:rPr>
        <w:t xml:space="preserve"> a UE is configured by higher layer parameter PDCCH-Config that contains two different values of CORESETPoolIndex in </w:t>
      </w:r>
      <w:proofErr w:type="spellStart"/>
      <w:r w:rsidR="009236FC" w:rsidRPr="009236FC">
        <w:rPr>
          <w:sz w:val="22"/>
          <w:szCs w:val="22"/>
          <w:lang w:val="en-US"/>
        </w:rPr>
        <w:t>ControlResourceSet</w:t>
      </w:r>
      <w:proofErr w:type="spellEnd"/>
      <w:r w:rsidR="009236FC" w:rsidRPr="009236FC">
        <w:rPr>
          <w:sz w:val="22"/>
          <w:szCs w:val="22"/>
          <w:lang w:val="en-US"/>
        </w:rPr>
        <w:t xml:space="preserve">, the UE may expect to receive multiple PDCCHs scheduling fully/partially/non-overlapped PDSCHs in time and frequency domain. </w:t>
      </w:r>
      <w:r w:rsidR="009236FC">
        <w:rPr>
          <w:sz w:val="22"/>
          <w:szCs w:val="22"/>
          <w:lang w:val="en-US"/>
        </w:rPr>
        <w:t>T</w:t>
      </w:r>
      <w:r w:rsidR="00D05A32">
        <w:rPr>
          <w:sz w:val="22"/>
          <w:szCs w:val="22"/>
          <w:lang w:val="en-US"/>
        </w:rPr>
        <w:t xml:space="preserve">he </w:t>
      </w:r>
      <w:r w:rsidR="004555B1" w:rsidRPr="00D05A32">
        <w:rPr>
          <w:sz w:val="22"/>
          <w:szCs w:val="22"/>
          <w:lang w:val="en-US"/>
        </w:rPr>
        <w:t xml:space="preserve">CORESETOPoolIndex can take only from two values, e.g., {0, 1}, </w:t>
      </w:r>
      <w:r w:rsidR="009236FC">
        <w:rPr>
          <w:sz w:val="22"/>
          <w:szCs w:val="22"/>
          <w:lang w:val="en-US"/>
        </w:rPr>
        <w:t xml:space="preserve">where each value of the </w:t>
      </w:r>
      <w:r w:rsidR="004555B1" w:rsidRPr="00D05A32">
        <w:rPr>
          <w:sz w:val="22"/>
          <w:szCs w:val="22"/>
          <w:lang w:val="en-US"/>
        </w:rPr>
        <w:t xml:space="preserve">CORESETPoolIndex </w:t>
      </w:r>
      <w:r w:rsidR="009236FC">
        <w:rPr>
          <w:sz w:val="22"/>
          <w:szCs w:val="22"/>
          <w:lang w:val="en-US"/>
        </w:rPr>
        <w:t xml:space="preserve">indicates a different TRP. </w:t>
      </w:r>
    </w:p>
    <w:p w14:paraId="1BFFFF62" w14:textId="106F6914" w:rsidR="004555B1" w:rsidRDefault="009236FC" w:rsidP="00D05A32">
      <w:pPr>
        <w:ind w:firstLine="288"/>
        <w:jc w:val="both"/>
        <w:rPr>
          <w:sz w:val="22"/>
          <w:szCs w:val="22"/>
          <w:lang w:val="en-US"/>
        </w:rPr>
      </w:pPr>
      <w:r>
        <w:rPr>
          <w:sz w:val="22"/>
          <w:szCs w:val="22"/>
          <w:lang w:val="en-US"/>
        </w:rPr>
        <w:t xml:space="preserve">For </w:t>
      </w:r>
      <w:proofErr w:type="spellStart"/>
      <w:r>
        <w:rPr>
          <w:sz w:val="22"/>
          <w:szCs w:val="22"/>
          <w:lang w:val="en-US"/>
        </w:rPr>
        <w:t>mTRP</w:t>
      </w:r>
      <w:proofErr w:type="spellEnd"/>
      <w:r>
        <w:rPr>
          <w:sz w:val="22"/>
          <w:szCs w:val="22"/>
          <w:lang w:val="en-US"/>
        </w:rPr>
        <w:t xml:space="preserve"> inter-cell, </w:t>
      </w:r>
      <w:r w:rsidRPr="00D05A32">
        <w:rPr>
          <w:sz w:val="22"/>
          <w:szCs w:val="22"/>
          <w:lang w:val="en-US"/>
        </w:rPr>
        <w:t>CORESETPoolIndex</w:t>
      </w:r>
      <w:r>
        <w:rPr>
          <w:sz w:val="22"/>
          <w:szCs w:val="22"/>
          <w:lang w:val="en-US"/>
        </w:rPr>
        <w:t xml:space="preserve"> = </w:t>
      </w:r>
      <w:r w:rsidR="004555B1" w:rsidRPr="00D05A32">
        <w:rPr>
          <w:sz w:val="22"/>
          <w:szCs w:val="22"/>
          <w:lang w:val="en-US"/>
        </w:rPr>
        <w:t>0</w:t>
      </w:r>
      <w:r>
        <w:rPr>
          <w:sz w:val="22"/>
          <w:szCs w:val="22"/>
          <w:lang w:val="en-US"/>
        </w:rPr>
        <w:t xml:space="preserve"> may be</w:t>
      </w:r>
      <w:r w:rsidR="004555B1" w:rsidRPr="00D05A32">
        <w:rPr>
          <w:sz w:val="22"/>
          <w:szCs w:val="22"/>
          <w:lang w:val="en-US"/>
        </w:rPr>
        <w:t xml:space="preserve"> always associated to a first PCI or serving cell, while </w:t>
      </w:r>
      <w:r w:rsidR="008E0C42" w:rsidRPr="00D05A32">
        <w:rPr>
          <w:sz w:val="22"/>
          <w:szCs w:val="22"/>
          <w:lang w:val="en-US"/>
        </w:rPr>
        <w:t>CORESETPoolIndex</w:t>
      </w:r>
      <w:r w:rsidR="008E0C42">
        <w:rPr>
          <w:sz w:val="22"/>
          <w:szCs w:val="22"/>
          <w:lang w:val="en-US"/>
        </w:rPr>
        <w:t xml:space="preserve"> = 1</w:t>
      </w:r>
      <w:r w:rsidR="004555B1" w:rsidRPr="00D05A32">
        <w:rPr>
          <w:sz w:val="22"/>
          <w:szCs w:val="22"/>
          <w:lang w:val="en-US"/>
        </w:rPr>
        <w:t xml:space="preserve"> may be associated to </w:t>
      </w:r>
      <w:r>
        <w:rPr>
          <w:sz w:val="22"/>
          <w:szCs w:val="22"/>
          <w:lang w:val="en-US"/>
        </w:rPr>
        <w:t>one of the</w:t>
      </w:r>
      <w:r w:rsidR="004555B1" w:rsidRPr="00D05A32">
        <w:rPr>
          <w:sz w:val="22"/>
          <w:szCs w:val="22"/>
          <w:lang w:val="en-US"/>
        </w:rPr>
        <w:t xml:space="preserve"> neighboring cells.</w:t>
      </w:r>
      <w:r w:rsidR="00704F93">
        <w:rPr>
          <w:sz w:val="22"/>
          <w:szCs w:val="22"/>
          <w:lang w:val="en-US"/>
        </w:rPr>
        <w:t xml:space="preserve"> </w:t>
      </w:r>
      <w:r w:rsidR="008E0C42">
        <w:rPr>
          <w:sz w:val="22"/>
          <w:szCs w:val="22"/>
          <w:lang w:val="en-US"/>
        </w:rPr>
        <w:t xml:space="preserve">However, since </w:t>
      </w:r>
      <w:r w:rsidR="008E0C42" w:rsidRPr="00D05A32">
        <w:rPr>
          <w:sz w:val="22"/>
          <w:szCs w:val="22"/>
          <w:lang w:val="en-US"/>
        </w:rPr>
        <w:t>CORESETPoolIndex</w:t>
      </w:r>
      <w:r w:rsidR="008E0C42">
        <w:rPr>
          <w:sz w:val="22"/>
          <w:szCs w:val="22"/>
          <w:lang w:val="en-US"/>
        </w:rPr>
        <w:t xml:space="preserve"> = 1 is also used to indicate information related to an intra-cell </w:t>
      </w:r>
      <w:proofErr w:type="spellStart"/>
      <w:r w:rsidR="008E0C42">
        <w:rPr>
          <w:sz w:val="22"/>
          <w:szCs w:val="22"/>
          <w:lang w:val="en-US"/>
        </w:rPr>
        <w:t>mTRP</w:t>
      </w:r>
      <w:proofErr w:type="spellEnd"/>
      <w:r w:rsidR="008E0C42">
        <w:rPr>
          <w:sz w:val="22"/>
          <w:szCs w:val="22"/>
          <w:lang w:val="en-US"/>
        </w:rPr>
        <w:t>,</w:t>
      </w:r>
      <w:r w:rsidR="00704F93">
        <w:rPr>
          <w:sz w:val="22"/>
          <w:szCs w:val="22"/>
          <w:lang w:val="en-US"/>
        </w:rPr>
        <w:t xml:space="preserve"> there may be an ambiguity in interpretation of </w:t>
      </w:r>
      <w:r w:rsidR="00704F93" w:rsidRPr="00D05A32">
        <w:rPr>
          <w:sz w:val="22"/>
          <w:szCs w:val="22"/>
          <w:lang w:val="en-US"/>
        </w:rPr>
        <w:t>CORESETPoolIndex</w:t>
      </w:r>
      <w:r w:rsidR="00704F93">
        <w:rPr>
          <w:sz w:val="22"/>
          <w:szCs w:val="22"/>
          <w:lang w:val="en-US"/>
        </w:rPr>
        <w:t xml:space="preserve"> = 1</w:t>
      </w:r>
      <w:r w:rsidR="008E0C42">
        <w:rPr>
          <w:sz w:val="22"/>
          <w:szCs w:val="22"/>
          <w:lang w:val="en-US"/>
        </w:rPr>
        <w:t xml:space="preserve"> when switching between the two modes of operation.</w:t>
      </w:r>
    </w:p>
    <w:p w14:paraId="5158C6C5" w14:textId="0274418D" w:rsidR="001A7A0E" w:rsidRDefault="00A9227C" w:rsidP="00A9227C">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RAN1 has already agreed </w:t>
      </w:r>
      <w:r w:rsidR="001A7A0E">
        <w:rPr>
          <w:rFonts w:eastAsiaTheme="minorEastAsia" w:cs="Times"/>
          <w:sz w:val="22"/>
          <w:szCs w:val="22"/>
          <w:lang w:eastAsia="zh-CN"/>
        </w:rPr>
        <w:t>to</w:t>
      </w:r>
      <w:r>
        <w:rPr>
          <w:rFonts w:eastAsiaTheme="minorEastAsia" w:cs="Times"/>
          <w:sz w:val="22"/>
          <w:szCs w:val="22"/>
          <w:lang w:eastAsia="zh-CN"/>
        </w:rPr>
        <w:t xml:space="preserve"> </w:t>
      </w:r>
      <w:r w:rsidR="001A7A0E" w:rsidRPr="001A7A0E">
        <w:rPr>
          <w:rFonts w:eastAsiaTheme="minorEastAsia" w:cs="Times"/>
          <w:sz w:val="22"/>
          <w:szCs w:val="22"/>
          <w:lang w:eastAsia="zh-CN"/>
        </w:rPr>
        <w:t>support RRC configuration of non-serving cell information</w:t>
      </w:r>
      <w:r w:rsidR="001A7A0E">
        <w:rPr>
          <w:rFonts w:eastAsiaTheme="minorEastAsia" w:cs="Times"/>
          <w:sz w:val="22"/>
          <w:szCs w:val="22"/>
          <w:lang w:eastAsia="zh-CN"/>
        </w:rPr>
        <w:t>. Therefore, for</w:t>
      </w:r>
      <w:r w:rsidR="001A7A0E" w:rsidRPr="001A7A0E">
        <w:rPr>
          <w:rFonts w:eastAsiaTheme="minorEastAsia" w:cs="Times"/>
          <w:sz w:val="22"/>
          <w:szCs w:val="22"/>
          <w:lang w:eastAsia="zh-CN"/>
        </w:rPr>
        <w:t xml:space="preserve"> </w:t>
      </w:r>
      <w:r>
        <w:rPr>
          <w:rFonts w:eastAsiaTheme="minorEastAsia" w:cs="Times"/>
          <w:sz w:val="22"/>
          <w:szCs w:val="22"/>
          <w:lang w:eastAsia="zh-CN"/>
        </w:rPr>
        <w:t>switching between inter- and intra-cell operation</w:t>
      </w:r>
      <w:r w:rsidR="001A7A0E">
        <w:rPr>
          <w:rFonts w:eastAsiaTheme="minorEastAsia" w:cs="Times"/>
          <w:sz w:val="22"/>
          <w:szCs w:val="22"/>
          <w:lang w:eastAsia="zh-CN"/>
        </w:rPr>
        <w:t xml:space="preserve">, it does not make much sense to use RRC configuration </w:t>
      </w:r>
      <w:r w:rsidRPr="00D0095F">
        <w:rPr>
          <w:rFonts w:eastAsiaTheme="minorEastAsia" w:cs="Times"/>
          <w:sz w:val="22"/>
          <w:szCs w:val="22"/>
          <w:lang w:eastAsia="zh-CN"/>
        </w:rPr>
        <w:t xml:space="preserve">to switch between intra and inter cell </w:t>
      </w:r>
      <w:proofErr w:type="spellStart"/>
      <w:r w:rsidR="001A7A0E">
        <w:rPr>
          <w:rFonts w:eastAsiaTheme="minorEastAsia" w:cs="Times"/>
          <w:sz w:val="22"/>
          <w:szCs w:val="22"/>
          <w:lang w:eastAsia="zh-CN"/>
        </w:rPr>
        <w:t>m</w:t>
      </w:r>
      <w:r w:rsidRPr="00D0095F">
        <w:rPr>
          <w:rFonts w:eastAsiaTheme="minorEastAsia" w:cs="Times"/>
          <w:sz w:val="22"/>
          <w:szCs w:val="22"/>
          <w:lang w:eastAsia="zh-CN"/>
        </w:rPr>
        <w:t>TRP</w:t>
      </w:r>
      <w:proofErr w:type="spellEnd"/>
      <w:r w:rsidR="001A7A0E">
        <w:rPr>
          <w:rFonts w:eastAsiaTheme="minorEastAsia" w:cs="Times"/>
          <w:sz w:val="22"/>
          <w:szCs w:val="22"/>
          <w:lang w:eastAsia="zh-CN"/>
        </w:rPr>
        <w:t xml:space="preserve"> operation. Therefore, to avoid unnecessary large overhead and repeated </w:t>
      </w:r>
      <w:r w:rsidR="00C3423F">
        <w:rPr>
          <w:rFonts w:eastAsiaTheme="minorEastAsia" w:cs="Times"/>
          <w:sz w:val="22"/>
          <w:szCs w:val="22"/>
          <w:lang w:eastAsia="zh-CN"/>
        </w:rPr>
        <w:t xml:space="preserve">RRC </w:t>
      </w:r>
      <w:r w:rsidR="001A7A0E">
        <w:rPr>
          <w:rFonts w:eastAsiaTheme="minorEastAsia" w:cs="Times"/>
          <w:sz w:val="22"/>
          <w:szCs w:val="22"/>
          <w:lang w:eastAsia="zh-CN"/>
        </w:rPr>
        <w:t>re-configuration, dynamic switching between the two modes of operation should be supported.</w:t>
      </w:r>
    </w:p>
    <w:p w14:paraId="693F80A3" w14:textId="00C28E2B" w:rsidR="001A7A0E" w:rsidRDefault="001A7A0E" w:rsidP="00A9227C">
      <w:pPr>
        <w:pStyle w:val="BodyText"/>
        <w:spacing w:after="0"/>
        <w:ind w:firstLine="288"/>
        <w:contextualSpacing/>
        <w:rPr>
          <w:rFonts w:eastAsiaTheme="minorEastAsia" w:cs="Times"/>
          <w:sz w:val="22"/>
          <w:szCs w:val="22"/>
          <w:lang w:eastAsia="zh-CN"/>
        </w:rPr>
      </w:pPr>
    </w:p>
    <w:p w14:paraId="7403D7CF" w14:textId="77777777" w:rsidR="00F65B8A" w:rsidRDefault="00F65B8A" w:rsidP="00F65B8A">
      <w:pPr>
        <w:pStyle w:val="BodyText"/>
        <w:spacing w:after="0"/>
        <w:contextualSpacing/>
        <w:rPr>
          <w:rFonts w:eastAsiaTheme="minorEastAsia" w:cs="Times"/>
          <w:sz w:val="22"/>
          <w:szCs w:val="22"/>
          <w:lang w:eastAsia="zh-CN"/>
        </w:rPr>
      </w:pPr>
      <w:bookmarkStart w:id="5" w:name="_Hlk83412966"/>
      <w:r w:rsidRPr="001A7A0E">
        <w:rPr>
          <w:rFonts w:eastAsiaTheme="minorEastAsia" w:cs="Times"/>
          <w:b/>
          <w:bCs/>
          <w:i/>
          <w:iCs/>
          <w:sz w:val="22"/>
          <w:szCs w:val="22"/>
          <w:lang w:eastAsia="zh-CN"/>
        </w:rPr>
        <w:t>Observation 1:</w:t>
      </w:r>
      <w:r w:rsidRPr="001A7A0E">
        <w:rPr>
          <w:rFonts w:eastAsiaTheme="minorEastAsia" w:cs="Times"/>
          <w:i/>
          <w:iCs/>
          <w:sz w:val="22"/>
          <w:szCs w:val="22"/>
          <w:lang w:eastAsia="zh-CN"/>
        </w:rPr>
        <w:t xml:space="preserve"> RAN1 has already agreed to support RRC configuration of non-serving cell information.</w:t>
      </w:r>
      <w:r w:rsidRPr="001A7A0E">
        <w:t xml:space="preserve"> </w:t>
      </w:r>
      <w:r w:rsidRPr="001A7A0E">
        <w:rPr>
          <w:rFonts w:eastAsiaTheme="minorEastAsia" w:cs="Times"/>
          <w:i/>
          <w:iCs/>
          <w:sz w:val="22"/>
          <w:szCs w:val="22"/>
          <w:lang w:eastAsia="zh-CN"/>
        </w:rPr>
        <w:t xml:space="preserve">Therefore, for switching between inter- and intra-cell operation, it does not make much sense to use RRC configuration to switch between intra and inter cell </w:t>
      </w:r>
      <w:proofErr w:type="spellStart"/>
      <w:r w:rsidRPr="001A7A0E">
        <w:rPr>
          <w:rFonts w:eastAsiaTheme="minorEastAsia" w:cs="Times"/>
          <w:i/>
          <w:iCs/>
          <w:sz w:val="22"/>
          <w:szCs w:val="22"/>
          <w:lang w:eastAsia="zh-CN"/>
        </w:rPr>
        <w:t>mTRP</w:t>
      </w:r>
      <w:proofErr w:type="spellEnd"/>
      <w:r w:rsidRPr="001A7A0E">
        <w:rPr>
          <w:rFonts w:eastAsiaTheme="minorEastAsia" w:cs="Times"/>
          <w:i/>
          <w:iCs/>
          <w:sz w:val="22"/>
          <w:szCs w:val="22"/>
          <w:lang w:eastAsia="zh-CN"/>
        </w:rPr>
        <w:t xml:space="preserve"> operation.</w:t>
      </w:r>
    </w:p>
    <w:p w14:paraId="527B044D" w14:textId="77777777" w:rsidR="00F65B8A" w:rsidRDefault="00F65B8A" w:rsidP="00F65B8A">
      <w:pPr>
        <w:pStyle w:val="BodyText"/>
        <w:spacing w:after="0"/>
        <w:contextualSpacing/>
        <w:rPr>
          <w:rFonts w:eastAsiaTheme="minorEastAsia" w:cs="Times"/>
          <w:sz w:val="22"/>
          <w:szCs w:val="22"/>
          <w:lang w:eastAsia="zh-CN"/>
        </w:rPr>
      </w:pPr>
    </w:p>
    <w:p w14:paraId="5460F196" w14:textId="77777777" w:rsidR="00F65B8A" w:rsidRPr="001A7A0E" w:rsidRDefault="00F65B8A" w:rsidP="00F65B8A">
      <w:pPr>
        <w:pStyle w:val="BodyText"/>
        <w:spacing w:after="0"/>
        <w:contextualSpacing/>
        <w:rPr>
          <w:rFonts w:eastAsiaTheme="minorEastAsia" w:cs="Times"/>
          <w:i/>
          <w:iCs/>
          <w:sz w:val="22"/>
          <w:szCs w:val="22"/>
          <w:lang w:eastAsia="zh-CN"/>
        </w:rPr>
      </w:pPr>
      <w:r w:rsidRPr="001A7A0E">
        <w:rPr>
          <w:rFonts w:eastAsiaTheme="minorEastAsia" w:cs="Times"/>
          <w:b/>
          <w:bCs/>
          <w:i/>
          <w:iCs/>
          <w:sz w:val="22"/>
          <w:szCs w:val="22"/>
          <w:lang w:eastAsia="zh-CN"/>
        </w:rPr>
        <w:t>Proposal 1:</w:t>
      </w:r>
      <w:r w:rsidRPr="001A7A0E">
        <w:rPr>
          <w:rFonts w:eastAsiaTheme="minorEastAsia" w:cs="Times"/>
          <w:i/>
          <w:iCs/>
          <w:sz w:val="22"/>
          <w:szCs w:val="22"/>
          <w:lang w:eastAsia="zh-CN"/>
        </w:rPr>
        <w:t xml:space="preserve"> Support dynamic switching between intra- and inter-cell </w:t>
      </w:r>
      <w:proofErr w:type="spellStart"/>
      <w:r w:rsidRPr="001A7A0E">
        <w:rPr>
          <w:rFonts w:eastAsiaTheme="minorEastAsia" w:cs="Times"/>
          <w:i/>
          <w:iCs/>
          <w:sz w:val="22"/>
          <w:szCs w:val="22"/>
          <w:lang w:eastAsia="zh-CN"/>
        </w:rPr>
        <w:t>mTRP</w:t>
      </w:r>
      <w:proofErr w:type="spellEnd"/>
      <w:r w:rsidRPr="001A7A0E">
        <w:rPr>
          <w:rFonts w:eastAsiaTheme="minorEastAsia" w:cs="Times"/>
          <w:i/>
          <w:iCs/>
          <w:sz w:val="22"/>
          <w:szCs w:val="22"/>
          <w:lang w:eastAsia="zh-CN"/>
        </w:rPr>
        <w:t xml:space="preserve"> operation.</w:t>
      </w:r>
    </w:p>
    <w:p w14:paraId="05E6C28F" w14:textId="77777777" w:rsidR="00F65B8A" w:rsidRDefault="00F65B8A" w:rsidP="00A9227C">
      <w:pPr>
        <w:pStyle w:val="BodyText"/>
        <w:spacing w:after="0"/>
        <w:ind w:firstLine="288"/>
        <w:contextualSpacing/>
        <w:rPr>
          <w:rFonts w:eastAsiaTheme="minorEastAsia" w:cs="Times"/>
          <w:sz w:val="22"/>
          <w:szCs w:val="22"/>
          <w:lang w:eastAsia="zh-CN"/>
        </w:rPr>
      </w:pPr>
    </w:p>
    <w:p w14:paraId="5ACA865E" w14:textId="2691B73D" w:rsidR="009C29F4" w:rsidRDefault="009C29F4" w:rsidP="009C29F4">
      <w:pPr>
        <w:pStyle w:val="BodyText"/>
        <w:spacing w:after="0"/>
        <w:ind w:firstLine="288"/>
        <w:contextualSpacing/>
        <w:rPr>
          <w:rFonts w:eastAsiaTheme="minorEastAsia" w:cs="Times"/>
          <w:sz w:val="22"/>
          <w:szCs w:val="22"/>
          <w:lang w:eastAsia="zh-CN"/>
        </w:rPr>
      </w:pPr>
      <w:r w:rsidRPr="00D0095F">
        <w:rPr>
          <w:rFonts w:eastAsiaTheme="minorEastAsia" w:cs="Times"/>
          <w:sz w:val="22"/>
          <w:szCs w:val="22"/>
          <w:lang w:eastAsia="zh-CN"/>
        </w:rPr>
        <w:t>According to the agreement</w:t>
      </w:r>
      <w:r>
        <w:rPr>
          <w:rFonts w:eastAsiaTheme="minorEastAsia" w:cs="Times"/>
          <w:sz w:val="22"/>
          <w:szCs w:val="22"/>
          <w:lang w:eastAsia="zh-CN"/>
        </w:rPr>
        <w:t xml:space="preserve"> in the last meeting, </w:t>
      </w:r>
      <w:r w:rsidRPr="00F34F36">
        <w:rPr>
          <w:rFonts w:eastAsiaTheme="minorEastAsia" w:cs="Times"/>
          <w:sz w:val="22"/>
          <w:szCs w:val="22"/>
          <w:lang w:eastAsia="zh-CN"/>
        </w:rPr>
        <w:t>a new RRC indicator/</w:t>
      </w:r>
      <w:proofErr w:type="spellStart"/>
      <w:r w:rsidRPr="00F34F36">
        <w:rPr>
          <w:rFonts w:eastAsiaTheme="minorEastAsia" w:cs="Times"/>
          <w:sz w:val="22"/>
          <w:szCs w:val="22"/>
          <w:lang w:eastAsia="zh-CN"/>
        </w:rPr>
        <w:t>signalling</w:t>
      </w:r>
      <w:proofErr w:type="spellEnd"/>
      <w:r w:rsidRPr="00F34F36">
        <w:rPr>
          <w:rFonts w:eastAsiaTheme="minorEastAsia" w:cs="Times"/>
          <w:sz w:val="22"/>
          <w:szCs w:val="22"/>
          <w:lang w:eastAsia="zh-CN"/>
        </w:rPr>
        <w:t xml:space="preserve"> </w:t>
      </w:r>
      <w:r>
        <w:rPr>
          <w:rFonts w:eastAsiaTheme="minorEastAsia" w:cs="Times"/>
          <w:sz w:val="22"/>
          <w:szCs w:val="22"/>
          <w:lang w:eastAsia="zh-CN"/>
        </w:rPr>
        <w:t>will</w:t>
      </w:r>
      <w:r w:rsidRPr="00F34F36">
        <w:rPr>
          <w:rFonts w:eastAsiaTheme="minorEastAsia" w:cs="Times"/>
          <w:sz w:val="22"/>
          <w:szCs w:val="22"/>
          <w:lang w:eastAsia="zh-CN"/>
        </w:rPr>
        <w:t xml:space="preserve"> indicate the non-serving cell information that a TCI state/QCL information is associated with</w:t>
      </w:r>
      <w:r>
        <w:rPr>
          <w:rFonts w:eastAsiaTheme="minorEastAsia" w:cs="Times"/>
          <w:sz w:val="22"/>
          <w:szCs w:val="22"/>
          <w:lang w:eastAsia="zh-CN"/>
        </w:rPr>
        <w:t xml:space="preserve"> [1]. </w:t>
      </w:r>
      <w:r w:rsidRPr="00D0095F">
        <w:rPr>
          <w:rFonts w:eastAsiaTheme="minorEastAsia" w:cs="Times"/>
          <w:sz w:val="22"/>
          <w:szCs w:val="22"/>
          <w:lang w:eastAsia="zh-CN"/>
        </w:rPr>
        <w:t xml:space="preserve">Thus, a configuration for </w:t>
      </w:r>
      <w:r>
        <w:rPr>
          <w:rFonts w:eastAsiaTheme="minorEastAsia" w:cs="Times"/>
          <w:sz w:val="22"/>
          <w:szCs w:val="22"/>
          <w:lang w:eastAsia="zh-CN"/>
        </w:rPr>
        <w:t xml:space="preserve">operation in the </w:t>
      </w:r>
      <w:r w:rsidRPr="00D0095F">
        <w:rPr>
          <w:rFonts w:eastAsiaTheme="minorEastAsia" w:cs="Times"/>
          <w:sz w:val="22"/>
          <w:szCs w:val="22"/>
          <w:lang w:eastAsia="zh-CN"/>
        </w:rPr>
        <w:t xml:space="preserve">inter-cell MTRP </w:t>
      </w:r>
      <w:r>
        <w:rPr>
          <w:rFonts w:eastAsiaTheme="minorEastAsia" w:cs="Times"/>
          <w:sz w:val="22"/>
          <w:szCs w:val="22"/>
          <w:lang w:eastAsia="zh-CN"/>
        </w:rPr>
        <w:t>can</w:t>
      </w:r>
      <w:r w:rsidRPr="00D0095F">
        <w:rPr>
          <w:rFonts w:eastAsiaTheme="minorEastAsia" w:cs="Times"/>
          <w:sz w:val="22"/>
          <w:szCs w:val="22"/>
          <w:lang w:eastAsia="zh-CN"/>
        </w:rPr>
        <w:t xml:space="preserve"> clearly differentiate </w:t>
      </w:r>
      <w:r>
        <w:rPr>
          <w:rFonts w:eastAsiaTheme="minorEastAsia" w:cs="Times"/>
          <w:sz w:val="22"/>
          <w:szCs w:val="22"/>
          <w:lang w:eastAsia="zh-CN"/>
        </w:rPr>
        <w:t xml:space="preserve">its </w:t>
      </w:r>
      <w:r w:rsidRPr="00D0095F">
        <w:rPr>
          <w:rFonts w:eastAsiaTheme="minorEastAsia" w:cs="Times"/>
          <w:sz w:val="22"/>
          <w:szCs w:val="22"/>
          <w:lang w:eastAsia="zh-CN"/>
        </w:rPr>
        <w:t xml:space="preserve">TCI states configurations. It </w:t>
      </w:r>
      <w:r>
        <w:rPr>
          <w:rFonts w:eastAsiaTheme="minorEastAsia" w:cs="Times"/>
          <w:sz w:val="22"/>
          <w:szCs w:val="22"/>
          <w:lang w:eastAsia="zh-CN"/>
        </w:rPr>
        <w:t>may be</w:t>
      </w:r>
      <w:r w:rsidRPr="00D0095F">
        <w:rPr>
          <w:rFonts w:eastAsiaTheme="minorEastAsia" w:cs="Times"/>
          <w:sz w:val="22"/>
          <w:szCs w:val="22"/>
          <w:lang w:eastAsia="zh-CN"/>
        </w:rPr>
        <w:t xml:space="preserve"> possible to have simultaneously intra cell MTRP and inter-cell MTRP configured through RRC. In terms of TCI states, </w:t>
      </w:r>
      <w:bookmarkStart w:id="6" w:name="_Hlk83387495"/>
      <w:r w:rsidRPr="00D0095F">
        <w:rPr>
          <w:rFonts w:eastAsiaTheme="minorEastAsia" w:cs="Times"/>
          <w:sz w:val="22"/>
          <w:szCs w:val="22"/>
          <w:lang w:eastAsia="zh-CN"/>
        </w:rPr>
        <w:t xml:space="preserve">we may have simultaneously configured TCI states for intra cell and inter-cell TRPs as they can be differentiated through a flag or </w:t>
      </w:r>
      <w:bookmarkEnd w:id="6"/>
      <w:r w:rsidRPr="00D0095F">
        <w:rPr>
          <w:rFonts w:eastAsiaTheme="minorEastAsia" w:cs="Times"/>
          <w:sz w:val="22"/>
          <w:szCs w:val="22"/>
          <w:lang w:eastAsia="zh-CN"/>
        </w:rPr>
        <w:t xml:space="preserve">index for the inter-cell case (a secondary PCI). </w:t>
      </w:r>
      <w:r>
        <w:rPr>
          <w:rFonts w:eastAsiaTheme="minorEastAsia" w:cs="Times"/>
          <w:sz w:val="22"/>
          <w:szCs w:val="22"/>
          <w:lang w:eastAsia="zh-CN"/>
        </w:rPr>
        <w:t xml:space="preserve">Therefore, once UE receives an indication to operate in the inter-cell mode, all the configured TCI states associated with the neighbor cell will be associated to </w:t>
      </w:r>
      <w:proofErr w:type="spellStart"/>
      <w:r>
        <w:rPr>
          <w:rFonts w:eastAsiaTheme="minorEastAsia" w:cs="Times"/>
          <w:i/>
          <w:iCs/>
          <w:sz w:val="22"/>
          <w:szCs w:val="22"/>
          <w:lang w:eastAsia="zh-CN"/>
        </w:rPr>
        <w:t>CORESETpoolIndex</w:t>
      </w:r>
      <w:proofErr w:type="spellEnd"/>
      <w:r>
        <w:rPr>
          <w:rFonts w:eastAsiaTheme="minorEastAsia" w:cs="Times"/>
          <w:i/>
          <w:iCs/>
          <w:sz w:val="22"/>
          <w:szCs w:val="22"/>
          <w:lang w:eastAsia="zh-CN"/>
        </w:rPr>
        <w:t xml:space="preserve">=1. </w:t>
      </w:r>
      <w:r>
        <w:rPr>
          <w:rFonts w:eastAsiaTheme="minorEastAsia" w:cs="Times"/>
          <w:sz w:val="22"/>
          <w:szCs w:val="22"/>
          <w:lang w:eastAsia="zh-CN"/>
        </w:rPr>
        <w:t xml:space="preserve">Therefore, the </w:t>
      </w:r>
      <w:bookmarkStart w:id="7" w:name="_Hlk83409417"/>
      <w:r>
        <w:rPr>
          <w:rFonts w:eastAsiaTheme="minorEastAsia" w:cs="Times"/>
          <w:sz w:val="22"/>
          <w:szCs w:val="22"/>
          <w:lang w:eastAsia="zh-CN"/>
        </w:rPr>
        <w:t xml:space="preserve">received indication for operating in inter-cell mode can be used </w:t>
      </w:r>
      <w:r w:rsidRPr="00094656">
        <w:rPr>
          <w:rFonts w:eastAsiaTheme="minorEastAsia" w:cs="Times"/>
          <w:sz w:val="22"/>
          <w:szCs w:val="22"/>
          <w:lang w:eastAsia="zh-CN"/>
        </w:rPr>
        <w:t>to determine the PCI associated to the CORESETPoolIndex</w:t>
      </w:r>
      <w:bookmarkEnd w:id="7"/>
      <w:r w:rsidRPr="00094656">
        <w:rPr>
          <w:rFonts w:eastAsiaTheme="minorEastAsia" w:cs="Times"/>
          <w:sz w:val="22"/>
          <w:szCs w:val="22"/>
          <w:lang w:eastAsia="zh-CN"/>
        </w:rPr>
        <w:t xml:space="preserve">. </w:t>
      </w:r>
    </w:p>
    <w:p w14:paraId="3F2F7900" w14:textId="77777777" w:rsidR="009C29F4" w:rsidRPr="00094656" w:rsidRDefault="009C29F4" w:rsidP="009C29F4">
      <w:pPr>
        <w:pStyle w:val="BodyText"/>
        <w:spacing w:after="0"/>
        <w:ind w:firstLine="288"/>
        <w:contextualSpacing/>
        <w:rPr>
          <w:rFonts w:eastAsiaTheme="minorEastAsia" w:cs="Times"/>
          <w:sz w:val="22"/>
          <w:szCs w:val="22"/>
          <w:lang w:eastAsia="zh-CN"/>
        </w:rPr>
      </w:pPr>
    </w:p>
    <w:p w14:paraId="2C2A00FA" w14:textId="607A6406" w:rsidR="00F65B8A" w:rsidRPr="00D0095F" w:rsidRDefault="00F65B8A" w:rsidP="00F65B8A">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For dynamic switching between intra- and inter-cell </w:t>
      </w:r>
      <w:proofErr w:type="spellStart"/>
      <w:r>
        <w:rPr>
          <w:rFonts w:eastAsiaTheme="minorEastAsia" w:cs="Times"/>
          <w:sz w:val="22"/>
          <w:szCs w:val="22"/>
          <w:lang w:eastAsia="zh-CN"/>
        </w:rPr>
        <w:t>mTRP</w:t>
      </w:r>
      <w:proofErr w:type="spellEnd"/>
      <w:r>
        <w:rPr>
          <w:rFonts w:eastAsiaTheme="minorEastAsia" w:cs="Times"/>
          <w:sz w:val="22"/>
          <w:szCs w:val="22"/>
          <w:lang w:eastAsia="zh-CN"/>
        </w:rPr>
        <w:t xml:space="preserve"> operation, we can </w:t>
      </w:r>
      <w:r w:rsidRPr="00D0095F">
        <w:rPr>
          <w:rFonts w:eastAsiaTheme="minorEastAsia" w:cs="Times"/>
          <w:sz w:val="22"/>
          <w:szCs w:val="22"/>
          <w:lang w:eastAsia="zh-CN"/>
        </w:rPr>
        <w:t>us</w:t>
      </w:r>
      <w:r>
        <w:rPr>
          <w:rFonts w:eastAsiaTheme="minorEastAsia" w:cs="Times"/>
          <w:sz w:val="22"/>
          <w:szCs w:val="22"/>
          <w:lang w:eastAsia="zh-CN"/>
        </w:rPr>
        <w:t>e</w:t>
      </w:r>
      <w:r w:rsidRPr="00D0095F">
        <w:rPr>
          <w:rFonts w:eastAsiaTheme="minorEastAsia" w:cs="Times"/>
          <w:sz w:val="22"/>
          <w:szCs w:val="22"/>
          <w:lang w:eastAsia="zh-CN"/>
        </w:rPr>
        <w:t xml:space="preserve"> TCI states activation at the MAC level</w:t>
      </w:r>
      <w:r>
        <w:rPr>
          <w:rFonts w:eastAsiaTheme="minorEastAsia" w:cs="Times"/>
          <w:sz w:val="22"/>
          <w:szCs w:val="22"/>
          <w:lang w:eastAsia="zh-CN"/>
        </w:rPr>
        <w:t>. As such</w:t>
      </w:r>
      <w:r w:rsidR="00EB6652">
        <w:rPr>
          <w:rFonts w:eastAsiaTheme="minorEastAsia" w:cs="Times"/>
          <w:sz w:val="22"/>
          <w:szCs w:val="22"/>
          <w:lang w:eastAsia="zh-CN"/>
        </w:rPr>
        <w:t>,</w:t>
      </w:r>
      <w:r>
        <w:rPr>
          <w:rFonts w:eastAsiaTheme="minorEastAsia" w:cs="Times"/>
          <w:sz w:val="22"/>
          <w:szCs w:val="22"/>
          <w:lang w:eastAsia="zh-CN"/>
        </w:rPr>
        <w:t xml:space="preserve"> </w:t>
      </w:r>
      <w:r w:rsidRPr="00D05A32">
        <w:rPr>
          <w:sz w:val="22"/>
          <w:szCs w:val="22"/>
        </w:rPr>
        <w:t>CORESETPoolIndex</w:t>
      </w:r>
      <w:r>
        <w:rPr>
          <w:sz w:val="22"/>
          <w:szCs w:val="22"/>
        </w:rPr>
        <w:t xml:space="preserve"> = 1 </w:t>
      </w:r>
      <w:r w:rsidRPr="00D0095F">
        <w:rPr>
          <w:rFonts w:eastAsiaTheme="minorEastAsia" w:cs="Times"/>
          <w:sz w:val="22"/>
          <w:szCs w:val="22"/>
          <w:lang w:eastAsia="zh-CN"/>
        </w:rPr>
        <w:t xml:space="preserve">would be associated with the intra, or inter-cell </w:t>
      </w:r>
      <w:r>
        <w:rPr>
          <w:rFonts w:eastAsiaTheme="minorEastAsia" w:cs="Times"/>
          <w:sz w:val="22"/>
          <w:szCs w:val="22"/>
          <w:lang w:eastAsia="zh-CN"/>
        </w:rPr>
        <w:t>TRP</w:t>
      </w:r>
      <w:r w:rsidRPr="00D0095F">
        <w:rPr>
          <w:rFonts w:eastAsiaTheme="minorEastAsia" w:cs="Times"/>
          <w:sz w:val="22"/>
          <w:szCs w:val="22"/>
          <w:lang w:eastAsia="zh-CN"/>
        </w:rPr>
        <w:t xml:space="preserve"> </w:t>
      </w:r>
      <w:r>
        <w:rPr>
          <w:rFonts w:eastAsiaTheme="minorEastAsia" w:cs="Times"/>
          <w:sz w:val="22"/>
          <w:szCs w:val="22"/>
          <w:lang w:eastAsia="zh-CN"/>
        </w:rPr>
        <w:t xml:space="preserve">according to the </w:t>
      </w:r>
      <w:r w:rsidRPr="00D0095F">
        <w:rPr>
          <w:rFonts w:eastAsiaTheme="minorEastAsia" w:cs="Times"/>
          <w:sz w:val="22"/>
          <w:szCs w:val="22"/>
          <w:lang w:eastAsia="zh-CN"/>
        </w:rPr>
        <w:t xml:space="preserve">activated TCI states group. </w:t>
      </w:r>
      <w:r w:rsidR="00EB6652">
        <w:rPr>
          <w:rFonts w:eastAsiaTheme="minorEastAsia" w:cs="Times"/>
          <w:sz w:val="22"/>
          <w:szCs w:val="22"/>
          <w:lang w:eastAsia="zh-CN"/>
        </w:rPr>
        <w:t xml:space="preserve">To reduce latency in switching, </w:t>
      </w:r>
      <w:r>
        <w:rPr>
          <w:rFonts w:eastAsiaTheme="minorEastAsia" w:cs="Times"/>
          <w:sz w:val="22"/>
          <w:szCs w:val="22"/>
          <w:lang w:eastAsia="zh-CN"/>
        </w:rPr>
        <w:t>MAC signaling could be accompanied with a DCI</w:t>
      </w:r>
      <w:r w:rsidR="00EB6652">
        <w:rPr>
          <w:rFonts w:eastAsiaTheme="minorEastAsia" w:cs="Times"/>
          <w:sz w:val="22"/>
          <w:szCs w:val="22"/>
          <w:lang w:eastAsia="zh-CN"/>
        </w:rPr>
        <w:t xml:space="preserve"> command</w:t>
      </w:r>
      <w:r>
        <w:rPr>
          <w:rFonts w:eastAsiaTheme="minorEastAsia" w:cs="Times"/>
          <w:sz w:val="22"/>
          <w:szCs w:val="22"/>
          <w:lang w:eastAsia="zh-CN"/>
        </w:rPr>
        <w:t>. For example, MAC can be used</w:t>
      </w:r>
      <w:r w:rsidRPr="00D0095F">
        <w:rPr>
          <w:rFonts w:eastAsiaTheme="minorEastAsia" w:cs="Times"/>
          <w:sz w:val="22"/>
          <w:szCs w:val="22"/>
          <w:lang w:eastAsia="zh-CN"/>
        </w:rPr>
        <w:t xml:space="preserve"> to have the TCI states activated for inter-cell and</w:t>
      </w:r>
      <w:r>
        <w:rPr>
          <w:rFonts w:eastAsiaTheme="minorEastAsia" w:cs="Times"/>
          <w:sz w:val="22"/>
          <w:szCs w:val="22"/>
          <w:lang w:eastAsia="zh-CN"/>
        </w:rPr>
        <w:t>/or</w:t>
      </w:r>
      <w:r w:rsidRPr="00D0095F">
        <w:rPr>
          <w:rFonts w:eastAsiaTheme="minorEastAsia" w:cs="Times"/>
          <w:sz w:val="22"/>
          <w:szCs w:val="22"/>
          <w:lang w:eastAsia="zh-CN"/>
        </w:rPr>
        <w:t xml:space="preserve"> intra-cell</w:t>
      </w:r>
      <w:r>
        <w:rPr>
          <w:rFonts w:eastAsiaTheme="minorEastAsia" w:cs="Times"/>
          <w:sz w:val="22"/>
          <w:szCs w:val="22"/>
          <w:lang w:eastAsia="zh-CN"/>
        </w:rPr>
        <w:t>,</w:t>
      </w:r>
      <w:r w:rsidRPr="00D0095F">
        <w:rPr>
          <w:rFonts w:eastAsiaTheme="minorEastAsia" w:cs="Times"/>
          <w:sz w:val="22"/>
          <w:szCs w:val="22"/>
          <w:lang w:eastAsia="zh-CN"/>
        </w:rPr>
        <w:t xml:space="preserve"> and then switch between intra</w:t>
      </w:r>
      <w:r>
        <w:rPr>
          <w:rFonts w:eastAsiaTheme="minorEastAsia" w:cs="Times"/>
          <w:sz w:val="22"/>
          <w:szCs w:val="22"/>
          <w:lang w:eastAsia="zh-CN"/>
        </w:rPr>
        <w:t>-</w:t>
      </w:r>
      <w:r w:rsidRPr="00D0095F">
        <w:rPr>
          <w:rFonts w:eastAsiaTheme="minorEastAsia" w:cs="Times"/>
          <w:sz w:val="22"/>
          <w:szCs w:val="22"/>
          <w:lang w:eastAsia="zh-CN"/>
        </w:rPr>
        <w:t xml:space="preserve"> and inter</w:t>
      </w:r>
      <w:r>
        <w:rPr>
          <w:rFonts w:eastAsiaTheme="minorEastAsia" w:cs="Times"/>
          <w:sz w:val="22"/>
          <w:szCs w:val="22"/>
          <w:lang w:eastAsia="zh-CN"/>
        </w:rPr>
        <w:t>-c</w:t>
      </w:r>
      <w:r w:rsidRPr="00D0095F">
        <w:rPr>
          <w:rFonts w:eastAsiaTheme="minorEastAsia" w:cs="Times"/>
          <w:sz w:val="22"/>
          <w:szCs w:val="22"/>
          <w:lang w:eastAsia="zh-CN"/>
        </w:rPr>
        <w:t xml:space="preserve">ell TRPs using PDCCH DCI commands on the serving cell. </w:t>
      </w:r>
    </w:p>
    <w:p w14:paraId="62743C80" w14:textId="77777777" w:rsidR="00F65B8A" w:rsidRPr="00D0095F" w:rsidRDefault="00F65B8A" w:rsidP="00F65B8A">
      <w:pPr>
        <w:pStyle w:val="BodyText"/>
        <w:spacing w:after="0"/>
        <w:contextualSpacing/>
        <w:rPr>
          <w:rFonts w:eastAsiaTheme="minorEastAsia" w:cs="Times"/>
          <w:sz w:val="22"/>
          <w:szCs w:val="22"/>
          <w:lang w:eastAsia="zh-CN"/>
        </w:rPr>
      </w:pPr>
    </w:p>
    <w:p w14:paraId="2041F7DB" w14:textId="1D1C723D" w:rsidR="00F65B8A" w:rsidRPr="00B3513A" w:rsidRDefault="00EB6652" w:rsidP="00F65B8A">
      <w:pPr>
        <w:pStyle w:val="BodyText"/>
        <w:spacing w:after="0"/>
        <w:contextualSpacing/>
        <w:rPr>
          <w:rFonts w:eastAsiaTheme="minorEastAsia" w:cs="Times"/>
          <w:sz w:val="22"/>
          <w:szCs w:val="22"/>
          <w:lang w:eastAsia="zh-CN"/>
        </w:rPr>
      </w:pPr>
      <w:r>
        <w:rPr>
          <w:rFonts w:eastAsiaTheme="minorEastAsia" w:cs="Times"/>
          <w:b/>
          <w:bCs/>
          <w:i/>
          <w:iCs/>
          <w:sz w:val="22"/>
          <w:szCs w:val="22"/>
          <w:lang w:eastAsia="zh-CN"/>
        </w:rPr>
        <w:t>Observation</w:t>
      </w:r>
      <w:r w:rsidR="00F65B8A" w:rsidRPr="00D0095F">
        <w:rPr>
          <w:rFonts w:eastAsiaTheme="minorEastAsia" w:cs="Times"/>
          <w:b/>
          <w:bCs/>
          <w:i/>
          <w:iCs/>
          <w:sz w:val="22"/>
          <w:szCs w:val="22"/>
          <w:lang w:eastAsia="zh-CN"/>
        </w:rPr>
        <w:t xml:space="preserve"> 2:</w:t>
      </w:r>
      <w:r w:rsidR="00F65B8A" w:rsidRPr="00D0095F">
        <w:rPr>
          <w:rFonts w:eastAsiaTheme="minorEastAsia" w:cs="Times"/>
          <w:sz w:val="22"/>
          <w:szCs w:val="22"/>
          <w:lang w:eastAsia="zh-CN"/>
        </w:rPr>
        <w:t xml:space="preserve"> </w:t>
      </w:r>
      <w:r w:rsidRPr="00EB6652">
        <w:rPr>
          <w:rFonts w:eastAsiaTheme="minorEastAsia" w:cs="Times"/>
          <w:i/>
          <w:iCs/>
          <w:sz w:val="22"/>
          <w:szCs w:val="22"/>
          <w:lang w:eastAsia="zh-CN"/>
        </w:rPr>
        <w:t xml:space="preserve">For dynamic switching between intra- and inter-cell </w:t>
      </w:r>
      <w:proofErr w:type="spellStart"/>
      <w:r w:rsidRPr="00EB6652">
        <w:rPr>
          <w:rFonts w:eastAsiaTheme="minorEastAsia" w:cs="Times"/>
          <w:i/>
          <w:iCs/>
          <w:sz w:val="22"/>
          <w:szCs w:val="22"/>
          <w:lang w:eastAsia="zh-CN"/>
        </w:rPr>
        <w:t>mTRP</w:t>
      </w:r>
      <w:proofErr w:type="spellEnd"/>
      <w:r w:rsidRPr="00EB6652">
        <w:rPr>
          <w:rFonts w:eastAsiaTheme="minorEastAsia" w:cs="Times"/>
          <w:i/>
          <w:iCs/>
          <w:sz w:val="22"/>
          <w:szCs w:val="22"/>
          <w:lang w:eastAsia="zh-CN"/>
        </w:rPr>
        <w:t xml:space="preserve"> operation, we can use TCI states activation at the MAC level</w:t>
      </w:r>
      <w:r>
        <w:rPr>
          <w:rFonts w:eastAsiaTheme="minorEastAsia" w:cs="Times"/>
          <w:i/>
          <w:iCs/>
          <w:sz w:val="22"/>
          <w:szCs w:val="22"/>
          <w:lang w:eastAsia="zh-CN"/>
        </w:rPr>
        <w:t xml:space="preserve"> to determine the association of</w:t>
      </w:r>
      <w:r w:rsidRPr="00EB6652">
        <w:t xml:space="preserve"> </w:t>
      </w:r>
      <w:r w:rsidRPr="00EB6652">
        <w:rPr>
          <w:rFonts w:eastAsiaTheme="minorEastAsia" w:cs="Times"/>
          <w:i/>
          <w:iCs/>
          <w:sz w:val="22"/>
          <w:szCs w:val="22"/>
          <w:lang w:eastAsia="zh-CN"/>
        </w:rPr>
        <w:t>CORESETPoolIndex = 1.</w:t>
      </w:r>
    </w:p>
    <w:p w14:paraId="1DCE61FB" w14:textId="01919C0C" w:rsidR="00F65B8A" w:rsidRDefault="00F65B8A" w:rsidP="00F65B8A">
      <w:pPr>
        <w:pStyle w:val="BodyText"/>
        <w:spacing w:after="0"/>
        <w:contextualSpacing/>
        <w:rPr>
          <w:rFonts w:eastAsiaTheme="minorEastAsia" w:cs="Times"/>
          <w:sz w:val="22"/>
          <w:szCs w:val="22"/>
          <w:lang w:eastAsia="zh-CN"/>
        </w:rPr>
      </w:pPr>
    </w:p>
    <w:p w14:paraId="330D21F9" w14:textId="2DCE018E" w:rsidR="009C29F4" w:rsidRPr="001A7A0E" w:rsidRDefault="009C29F4" w:rsidP="009C29F4">
      <w:pPr>
        <w:pStyle w:val="BodyText"/>
        <w:spacing w:after="0"/>
        <w:contextualSpacing/>
        <w:rPr>
          <w:rFonts w:eastAsiaTheme="minorEastAsia" w:cs="Times"/>
          <w:i/>
          <w:iCs/>
          <w:sz w:val="22"/>
          <w:szCs w:val="22"/>
          <w:lang w:eastAsia="zh-CN"/>
        </w:rPr>
      </w:pPr>
      <w:r w:rsidRPr="001A7A0E">
        <w:rPr>
          <w:rFonts w:eastAsiaTheme="minorEastAsia" w:cs="Times"/>
          <w:b/>
          <w:bCs/>
          <w:i/>
          <w:iCs/>
          <w:sz w:val="22"/>
          <w:szCs w:val="22"/>
          <w:lang w:eastAsia="zh-CN"/>
        </w:rPr>
        <w:lastRenderedPageBreak/>
        <w:t xml:space="preserve">Proposal </w:t>
      </w:r>
      <w:r>
        <w:rPr>
          <w:rFonts w:eastAsiaTheme="minorEastAsia" w:cs="Times"/>
          <w:b/>
          <w:bCs/>
          <w:i/>
          <w:iCs/>
          <w:sz w:val="22"/>
          <w:szCs w:val="22"/>
          <w:lang w:eastAsia="zh-CN"/>
        </w:rPr>
        <w:t>2</w:t>
      </w:r>
      <w:r w:rsidRPr="001A7A0E">
        <w:rPr>
          <w:rFonts w:eastAsiaTheme="minorEastAsia" w:cs="Times"/>
          <w:b/>
          <w:bCs/>
          <w:i/>
          <w:iCs/>
          <w:sz w:val="22"/>
          <w:szCs w:val="22"/>
          <w:lang w:eastAsia="zh-CN"/>
        </w:rPr>
        <w:t>:</w:t>
      </w:r>
      <w:r w:rsidRPr="001A7A0E">
        <w:rPr>
          <w:rFonts w:eastAsiaTheme="minorEastAsia" w:cs="Times"/>
          <w:i/>
          <w:iCs/>
          <w:sz w:val="22"/>
          <w:szCs w:val="22"/>
          <w:lang w:eastAsia="zh-CN"/>
        </w:rPr>
        <w:t xml:space="preserve"> </w:t>
      </w:r>
      <w:r>
        <w:rPr>
          <w:rFonts w:eastAsiaTheme="minorEastAsia" w:cs="Times"/>
          <w:i/>
          <w:iCs/>
          <w:sz w:val="22"/>
          <w:szCs w:val="22"/>
          <w:lang w:eastAsia="zh-CN"/>
        </w:rPr>
        <w:t>Consider MAC CE</w:t>
      </w:r>
      <w:r w:rsidRPr="001A7A0E">
        <w:rPr>
          <w:rFonts w:eastAsiaTheme="minorEastAsia" w:cs="Times"/>
          <w:i/>
          <w:iCs/>
          <w:sz w:val="22"/>
          <w:szCs w:val="22"/>
          <w:lang w:eastAsia="zh-CN"/>
        </w:rPr>
        <w:t xml:space="preserve"> </w:t>
      </w:r>
      <w:r>
        <w:rPr>
          <w:rFonts w:eastAsiaTheme="minorEastAsia" w:cs="Times"/>
          <w:i/>
          <w:iCs/>
          <w:sz w:val="22"/>
          <w:szCs w:val="22"/>
          <w:lang w:eastAsia="zh-CN"/>
        </w:rPr>
        <w:t xml:space="preserve">activation of TCI states for </w:t>
      </w:r>
      <w:r w:rsidRPr="001A7A0E">
        <w:rPr>
          <w:rFonts w:eastAsiaTheme="minorEastAsia" w:cs="Times"/>
          <w:i/>
          <w:iCs/>
          <w:sz w:val="22"/>
          <w:szCs w:val="22"/>
          <w:lang w:eastAsia="zh-CN"/>
        </w:rPr>
        <w:t xml:space="preserve">switching between intra- and inter-cell </w:t>
      </w:r>
      <w:proofErr w:type="spellStart"/>
      <w:r w:rsidRPr="001A7A0E">
        <w:rPr>
          <w:rFonts w:eastAsiaTheme="minorEastAsia" w:cs="Times"/>
          <w:i/>
          <w:iCs/>
          <w:sz w:val="22"/>
          <w:szCs w:val="22"/>
          <w:lang w:eastAsia="zh-CN"/>
        </w:rPr>
        <w:t>mTRP</w:t>
      </w:r>
      <w:proofErr w:type="spellEnd"/>
      <w:r w:rsidRPr="001A7A0E">
        <w:rPr>
          <w:rFonts w:eastAsiaTheme="minorEastAsia" w:cs="Times"/>
          <w:i/>
          <w:iCs/>
          <w:sz w:val="22"/>
          <w:szCs w:val="22"/>
          <w:lang w:eastAsia="zh-CN"/>
        </w:rPr>
        <w:t xml:space="preserve"> operation.</w:t>
      </w:r>
    </w:p>
    <w:p w14:paraId="4A1C198D" w14:textId="77777777" w:rsidR="009C29F4" w:rsidRPr="00D0095F" w:rsidRDefault="009C29F4" w:rsidP="00F65B8A">
      <w:pPr>
        <w:pStyle w:val="BodyText"/>
        <w:spacing w:after="0"/>
        <w:contextualSpacing/>
        <w:rPr>
          <w:rFonts w:eastAsiaTheme="minorEastAsia" w:cs="Times"/>
          <w:sz w:val="22"/>
          <w:szCs w:val="22"/>
          <w:lang w:eastAsia="zh-CN"/>
        </w:rPr>
      </w:pPr>
    </w:p>
    <w:p w14:paraId="6DBB8F26" w14:textId="51558AC1" w:rsidR="00D46239" w:rsidRDefault="00D46239" w:rsidP="00094656">
      <w:pPr>
        <w:pStyle w:val="BodyText"/>
        <w:spacing w:after="0"/>
        <w:contextualSpacing/>
        <w:rPr>
          <w:rFonts w:eastAsiaTheme="minorEastAsia" w:cs="Times"/>
          <w:sz w:val="22"/>
          <w:szCs w:val="22"/>
          <w:lang w:eastAsia="zh-CN"/>
        </w:rPr>
      </w:pPr>
      <w:r>
        <w:rPr>
          <w:rFonts w:eastAsiaTheme="minorEastAsia" w:cs="Times"/>
          <w:b/>
          <w:bCs/>
          <w:i/>
          <w:iCs/>
          <w:sz w:val="22"/>
          <w:szCs w:val="22"/>
          <w:lang w:eastAsia="zh-CN"/>
        </w:rPr>
        <w:t xml:space="preserve">Observation </w:t>
      </w:r>
      <w:r w:rsidR="009C29F4">
        <w:rPr>
          <w:rFonts w:eastAsiaTheme="minorEastAsia" w:cs="Times"/>
          <w:b/>
          <w:bCs/>
          <w:i/>
          <w:iCs/>
          <w:sz w:val="22"/>
          <w:szCs w:val="22"/>
          <w:lang w:eastAsia="zh-CN"/>
        </w:rPr>
        <w:t>3</w:t>
      </w:r>
      <w:r w:rsidRPr="00D0095F">
        <w:rPr>
          <w:rFonts w:eastAsiaTheme="minorEastAsia" w:cs="Times"/>
          <w:b/>
          <w:bCs/>
          <w:i/>
          <w:iCs/>
          <w:sz w:val="22"/>
          <w:szCs w:val="22"/>
          <w:lang w:eastAsia="zh-CN"/>
        </w:rPr>
        <w:t>:</w:t>
      </w:r>
      <w:r w:rsidRPr="00D0095F">
        <w:rPr>
          <w:rFonts w:eastAsiaTheme="minorEastAsia" w:cs="Times"/>
          <w:i/>
          <w:iCs/>
          <w:sz w:val="22"/>
          <w:szCs w:val="22"/>
          <w:lang w:eastAsia="zh-CN"/>
        </w:rPr>
        <w:t xml:space="preserve"> </w:t>
      </w:r>
      <w:r w:rsidR="00094656" w:rsidRPr="00094656">
        <w:rPr>
          <w:rFonts w:eastAsiaTheme="minorEastAsia" w:cs="Times"/>
          <w:i/>
          <w:iCs/>
          <w:sz w:val="22"/>
          <w:szCs w:val="22"/>
          <w:lang w:eastAsia="zh-CN"/>
        </w:rPr>
        <w:t xml:space="preserve">According to the agreement in the last meeting, a configuration for operation in </w:t>
      </w:r>
      <w:r w:rsidR="00094656">
        <w:rPr>
          <w:rFonts w:eastAsiaTheme="minorEastAsia" w:cs="Times"/>
          <w:i/>
          <w:iCs/>
          <w:sz w:val="22"/>
          <w:szCs w:val="22"/>
          <w:lang w:eastAsia="zh-CN"/>
        </w:rPr>
        <w:t xml:space="preserve">the </w:t>
      </w:r>
      <w:r w:rsidR="00094656" w:rsidRPr="00094656">
        <w:rPr>
          <w:rFonts w:eastAsiaTheme="minorEastAsia" w:cs="Times"/>
          <w:i/>
          <w:iCs/>
          <w:sz w:val="22"/>
          <w:szCs w:val="22"/>
          <w:lang w:eastAsia="zh-CN"/>
        </w:rPr>
        <w:t xml:space="preserve">inter-cell MTRP </w:t>
      </w:r>
      <w:r w:rsidR="00094656">
        <w:rPr>
          <w:rFonts w:eastAsiaTheme="minorEastAsia" w:cs="Times"/>
          <w:i/>
          <w:iCs/>
          <w:sz w:val="22"/>
          <w:szCs w:val="22"/>
          <w:lang w:eastAsia="zh-CN"/>
        </w:rPr>
        <w:t>can</w:t>
      </w:r>
      <w:r w:rsidR="00094656" w:rsidRPr="00094656">
        <w:rPr>
          <w:rFonts w:eastAsiaTheme="minorEastAsia" w:cs="Times"/>
          <w:i/>
          <w:iCs/>
          <w:sz w:val="22"/>
          <w:szCs w:val="22"/>
          <w:lang w:eastAsia="zh-CN"/>
        </w:rPr>
        <w:t xml:space="preserve"> clearly differentiate its TCI states configurations.</w:t>
      </w:r>
    </w:p>
    <w:p w14:paraId="20CB716C" w14:textId="77777777" w:rsidR="00094656" w:rsidRDefault="00094656" w:rsidP="00094656">
      <w:pPr>
        <w:pStyle w:val="BodyText"/>
        <w:spacing w:after="0"/>
        <w:contextualSpacing/>
        <w:rPr>
          <w:rFonts w:eastAsiaTheme="minorEastAsia" w:cs="Times"/>
          <w:sz w:val="22"/>
          <w:szCs w:val="22"/>
          <w:lang w:eastAsia="zh-CN"/>
        </w:rPr>
      </w:pPr>
    </w:p>
    <w:bookmarkEnd w:id="5"/>
    <w:p w14:paraId="666081DA" w14:textId="77777777" w:rsidR="00964430" w:rsidRDefault="00964430" w:rsidP="00964430">
      <w:pPr>
        <w:pStyle w:val="BodyText"/>
        <w:spacing w:after="0"/>
        <w:contextualSpacing/>
        <w:rPr>
          <w:rFonts w:eastAsiaTheme="minorEastAsia" w:cs="Times"/>
          <w:b/>
          <w:bCs/>
          <w:i/>
          <w:iCs/>
          <w:sz w:val="22"/>
          <w:szCs w:val="22"/>
          <w:lang w:eastAsia="zh-CN"/>
        </w:rPr>
      </w:pPr>
      <w:r w:rsidRPr="00964430">
        <w:rPr>
          <w:rFonts w:eastAsiaTheme="minorEastAsia" w:cs="Times"/>
          <w:b/>
          <w:bCs/>
          <w:i/>
          <w:iCs/>
          <w:sz w:val="22"/>
          <w:szCs w:val="22"/>
          <w:lang w:eastAsia="zh-CN"/>
        </w:rPr>
        <w:t xml:space="preserve">Proposal 3: </w:t>
      </w:r>
      <w:r w:rsidRPr="00964430">
        <w:rPr>
          <w:rFonts w:eastAsiaTheme="minorEastAsia" w:cs="Times"/>
          <w:i/>
          <w:iCs/>
          <w:sz w:val="22"/>
          <w:szCs w:val="22"/>
          <w:lang w:eastAsia="zh-CN"/>
        </w:rPr>
        <w:t>Use the received dynamic indication on the serving cell for operating in inter-cell mode to determine the PCI associated to the CORESETPoolIndex.</w:t>
      </w:r>
    </w:p>
    <w:p w14:paraId="3845B7B7" w14:textId="77777777" w:rsidR="00094656" w:rsidRPr="00D0095F" w:rsidRDefault="00094656" w:rsidP="00094656">
      <w:pPr>
        <w:pStyle w:val="BodyText"/>
        <w:spacing w:after="0"/>
        <w:ind w:firstLine="288"/>
        <w:contextualSpacing/>
        <w:rPr>
          <w:rFonts w:eastAsiaTheme="minorEastAsia" w:cs="Times"/>
          <w:sz w:val="22"/>
          <w:szCs w:val="22"/>
          <w:lang w:eastAsia="zh-CN"/>
        </w:rPr>
      </w:pPr>
    </w:p>
    <w:p w14:paraId="16670338" w14:textId="137A7473" w:rsidR="008378A1" w:rsidRDefault="008378A1" w:rsidP="008378A1">
      <w:pPr>
        <w:pStyle w:val="Heading1"/>
        <w:numPr>
          <w:ilvl w:val="0"/>
          <w:numId w:val="4"/>
        </w:numPr>
        <w:spacing w:before="0" w:after="0"/>
        <w:contextualSpacing/>
        <w:jc w:val="both"/>
        <w:rPr>
          <w:rFonts w:cs="Arial"/>
          <w:smallCaps/>
          <w:lang w:val="en-US"/>
        </w:rPr>
      </w:pPr>
      <w:r>
        <w:rPr>
          <w:rFonts w:cs="Arial"/>
          <w:smallCaps/>
          <w:lang w:val="en-US"/>
        </w:rPr>
        <w:t xml:space="preserve">Maximum number of </w:t>
      </w:r>
      <w:r w:rsidRPr="006639E0">
        <w:rPr>
          <w:rFonts w:cs="Arial"/>
          <w:smallCaps/>
          <w:lang w:val="en-US"/>
        </w:rPr>
        <w:t>PCI</w:t>
      </w:r>
      <w:r>
        <w:rPr>
          <w:rFonts w:cs="Arial"/>
          <w:smallCaps/>
          <w:lang w:val="en-US"/>
        </w:rPr>
        <w:t>s</w:t>
      </w:r>
    </w:p>
    <w:p w14:paraId="45EC7483" w14:textId="76080616" w:rsidR="00AF37F1" w:rsidRDefault="008378A1" w:rsidP="008378A1">
      <w:pPr>
        <w:overflowPunct/>
        <w:autoSpaceDE/>
        <w:autoSpaceDN/>
        <w:adjustRightInd/>
        <w:spacing w:after="0"/>
        <w:ind w:firstLine="288"/>
        <w:jc w:val="both"/>
        <w:textAlignment w:val="auto"/>
        <w:rPr>
          <w:rFonts w:eastAsia="DengXian" w:cs="Times"/>
          <w:bCs/>
          <w:iCs/>
          <w:kern w:val="32"/>
          <w:sz w:val="22"/>
          <w:szCs w:val="24"/>
          <w:lang w:eastAsia="zh-CN"/>
        </w:rPr>
      </w:pPr>
      <w:r>
        <w:rPr>
          <w:sz w:val="22"/>
          <w:szCs w:val="22"/>
          <w:lang w:val="en-US"/>
        </w:rPr>
        <w:t xml:space="preserve">In the last meeting, </w:t>
      </w:r>
      <w:proofErr w:type="spellStart"/>
      <w:r w:rsidR="00AF37F1">
        <w:rPr>
          <w:sz w:val="22"/>
          <w:szCs w:val="22"/>
          <w:lang w:val="en-US"/>
        </w:rPr>
        <w:t>i</w:t>
      </w:r>
      <w:proofErr w:type="spellEnd"/>
      <w:r>
        <w:rPr>
          <w:rFonts w:eastAsia="DengXian" w:cs="Times"/>
          <w:bCs/>
          <w:iCs/>
          <w:kern w:val="32"/>
          <w:sz w:val="22"/>
          <w:szCs w:val="24"/>
          <w:lang w:eastAsia="zh-CN"/>
        </w:rPr>
        <w:t xml:space="preserve">t was agreed that </w:t>
      </w:r>
      <w:r w:rsidR="00AF37F1" w:rsidRPr="00AF37F1">
        <w:rPr>
          <w:rFonts w:eastAsia="DengXian" w:cs="Times"/>
          <w:bCs/>
          <w:iCs/>
          <w:kern w:val="32"/>
          <w:sz w:val="22"/>
          <w:szCs w:val="24"/>
          <w:lang w:eastAsia="zh-CN"/>
        </w:rPr>
        <w:t xml:space="preserve">the maximum number of additional RRC-configured </w:t>
      </w:r>
      <w:proofErr w:type="gramStart"/>
      <w:r w:rsidR="00AF37F1" w:rsidRPr="00AF37F1">
        <w:rPr>
          <w:rFonts w:eastAsia="DengXian" w:cs="Times"/>
          <w:bCs/>
          <w:iCs/>
          <w:kern w:val="32"/>
          <w:sz w:val="22"/>
          <w:szCs w:val="24"/>
          <w:lang w:eastAsia="zh-CN"/>
        </w:rPr>
        <w:t>PCIs  per</w:t>
      </w:r>
      <w:proofErr w:type="gramEnd"/>
      <w:r w:rsidR="00AF37F1" w:rsidRPr="00AF37F1">
        <w:rPr>
          <w:rFonts w:eastAsia="DengXian" w:cs="Times"/>
          <w:bCs/>
          <w:iCs/>
          <w:kern w:val="32"/>
          <w:sz w:val="22"/>
          <w:szCs w:val="24"/>
          <w:lang w:eastAsia="zh-CN"/>
        </w:rPr>
        <w:t xml:space="preserve"> CC is denoted X and can be reported as a UE capability</w:t>
      </w:r>
      <w:r w:rsidR="00AF37F1">
        <w:rPr>
          <w:rFonts w:eastAsia="DengXian" w:cs="Times"/>
          <w:bCs/>
          <w:iCs/>
          <w:kern w:val="32"/>
          <w:sz w:val="22"/>
          <w:szCs w:val="24"/>
          <w:lang w:eastAsia="zh-CN"/>
        </w:rPr>
        <w:t xml:space="preserve">. While larger values than 7 are excluded, RAN1 needs to decide on X value, and also </w:t>
      </w:r>
      <w:proofErr w:type="gramStart"/>
      <w:r w:rsidR="00AF37F1">
        <w:rPr>
          <w:rFonts w:eastAsia="DengXian" w:cs="Times"/>
          <w:bCs/>
          <w:iCs/>
          <w:kern w:val="32"/>
          <w:sz w:val="22"/>
          <w:szCs w:val="24"/>
          <w:lang w:eastAsia="zh-CN"/>
        </w:rPr>
        <w:t>down-select</w:t>
      </w:r>
      <w:proofErr w:type="gramEnd"/>
      <w:r w:rsidR="00AF37F1">
        <w:rPr>
          <w:rFonts w:eastAsia="DengXian" w:cs="Times"/>
          <w:bCs/>
          <w:iCs/>
          <w:kern w:val="32"/>
          <w:sz w:val="22"/>
          <w:szCs w:val="24"/>
          <w:lang w:eastAsia="zh-CN"/>
        </w:rPr>
        <w:t xml:space="preserve"> from one of the following alternatives,</w:t>
      </w:r>
    </w:p>
    <w:p w14:paraId="39913E96" w14:textId="77777777" w:rsidR="00AF37F1" w:rsidRPr="008378A1" w:rsidRDefault="00AF37F1" w:rsidP="00AF37F1">
      <w:pPr>
        <w:numPr>
          <w:ilvl w:val="0"/>
          <w:numId w:val="15"/>
        </w:numPr>
        <w:tabs>
          <w:tab w:val="left" w:pos="720"/>
          <w:tab w:val="left" w:pos="1440"/>
        </w:tabs>
        <w:overflowPunct/>
        <w:autoSpaceDE/>
        <w:autoSpaceDN/>
        <w:adjustRightInd/>
        <w:spacing w:after="0"/>
        <w:jc w:val="both"/>
        <w:textAlignment w:val="auto"/>
        <w:rPr>
          <w:rFonts w:ascii="Times" w:eastAsia="Batang" w:hAnsi="Times" w:cs="Times"/>
          <w:sz w:val="22"/>
          <w:szCs w:val="28"/>
        </w:rPr>
      </w:pPr>
      <w:r w:rsidRPr="008378A1">
        <w:rPr>
          <w:rFonts w:ascii="Times" w:eastAsia="Batang" w:hAnsi="Times" w:cs="Times"/>
          <w:sz w:val="22"/>
          <w:szCs w:val="28"/>
        </w:rPr>
        <w:t>Alt 1: A single value of X is reported as UE capability for any possible SSB time domain position and periodicity</w:t>
      </w:r>
    </w:p>
    <w:p w14:paraId="141AD6F6" w14:textId="77777777" w:rsidR="00AF37F1" w:rsidRPr="008378A1" w:rsidRDefault="00AF37F1" w:rsidP="00AF37F1">
      <w:pPr>
        <w:numPr>
          <w:ilvl w:val="0"/>
          <w:numId w:val="15"/>
        </w:numPr>
        <w:tabs>
          <w:tab w:val="left" w:pos="720"/>
          <w:tab w:val="left" w:pos="1440"/>
        </w:tabs>
        <w:overflowPunct/>
        <w:autoSpaceDE/>
        <w:autoSpaceDN/>
        <w:adjustRightInd/>
        <w:spacing w:after="0"/>
        <w:jc w:val="both"/>
        <w:textAlignment w:val="auto"/>
        <w:rPr>
          <w:rFonts w:ascii="Times" w:eastAsia="Batang" w:hAnsi="Times" w:cs="Times"/>
          <w:sz w:val="22"/>
          <w:szCs w:val="28"/>
        </w:rPr>
      </w:pPr>
      <w:r w:rsidRPr="008378A1">
        <w:rPr>
          <w:rFonts w:ascii="Times" w:eastAsia="Batang" w:hAnsi="Times" w:cs="Times"/>
          <w:sz w:val="22"/>
          <w:szCs w:val="28"/>
        </w:rPr>
        <w:t xml:space="preserve">Alt 3: At least Two independent X values (X1, X2) are reported as a UE capability for at least two different assumptions on SSB time domain position and periodicity with respect to serving cell SSB </w:t>
      </w:r>
    </w:p>
    <w:p w14:paraId="535FB243" w14:textId="77777777" w:rsidR="00AF37F1" w:rsidRDefault="00AF37F1" w:rsidP="008378A1">
      <w:pPr>
        <w:overflowPunct/>
        <w:autoSpaceDE/>
        <w:autoSpaceDN/>
        <w:adjustRightInd/>
        <w:spacing w:after="0"/>
        <w:ind w:firstLine="288"/>
        <w:jc w:val="both"/>
        <w:textAlignment w:val="auto"/>
        <w:rPr>
          <w:rFonts w:eastAsia="DengXian" w:cs="Times"/>
          <w:bCs/>
          <w:iCs/>
          <w:kern w:val="32"/>
          <w:sz w:val="22"/>
          <w:szCs w:val="24"/>
          <w:lang w:eastAsia="zh-CN"/>
        </w:rPr>
      </w:pPr>
    </w:p>
    <w:p w14:paraId="772726B8" w14:textId="038BCD12" w:rsidR="008378A1" w:rsidRDefault="0089740D" w:rsidP="00AF37F1">
      <w:pPr>
        <w:overflowPunct/>
        <w:autoSpaceDE/>
        <w:autoSpaceDN/>
        <w:adjustRightInd/>
        <w:spacing w:after="0"/>
        <w:ind w:firstLine="288"/>
        <w:jc w:val="both"/>
        <w:textAlignment w:val="auto"/>
        <w:rPr>
          <w:rFonts w:eastAsia="Times New Roman"/>
          <w:bCs/>
          <w:i/>
          <w:color w:val="000000"/>
          <w:sz w:val="22"/>
          <w:szCs w:val="22"/>
          <w:lang w:eastAsia="ko-KR"/>
        </w:rPr>
      </w:pPr>
      <w:r>
        <w:rPr>
          <w:sz w:val="22"/>
          <w:szCs w:val="22"/>
        </w:rPr>
        <w:t xml:space="preserve">To decide, we need to consider a trade-off between flexibility of the system and required complexity of the UE. </w:t>
      </w:r>
      <w:bookmarkStart w:id="8" w:name="_Hlk83412848"/>
      <w:r>
        <w:rPr>
          <w:sz w:val="22"/>
          <w:szCs w:val="22"/>
        </w:rPr>
        <w:t xml:space="preserve">Alt 3 may seem </w:t>
      </w:r>
      <w:proofErr w:type="gramStart"/>
      <w:r>
        <w:rPr>
          <w:sz w:val="22"/>
          <w:szCs w:val="22"/>
        </w:rPr>
        <w:t>as</w:t>
      </w:r>
      <w:proofErr w:type="gramEnd"/>
      <w:r>
        <w:rPr>
          <w:sz w:val="22"/>
          <w:szCs w:val="22"/>
        </w:rPr>
        <w:t xml:space="preserve"> a lower complexity version of Alt 1. However, depending on selection of X1 and X2 values, it may be as complex as Alt 1. For example, if both X1 and X2 are equal to 7, then the complexity of UE processing may become quite significant. In lack of any restriction on X1+X2 value in Alt 3</w:t>
      </w:r>
      <w:bookmarkEnd w:id="8"/>
      <w:r>
        <w:rPr>
          <w:sz w:val="22"/>
          <w:szCs w:val="22"/>
        </w:rPr>
        <w:t>, we believe that Alt 1 would be a more straightforward and clean design.</w:t>
      </w:r>
    </w:p>
    <w:p w14:paraId="34223DFE" w14:textId="7B32C055" w:rsidR="000F58EB" w:rsidRDefault="000F58EB" w:rsidP="00CA1BA5">
      <w:pPr>
        <w:pStyle w:val="BodyText"/>
        <w:spacing w:after="0"/>
        <w:contextualSpacing/>
        <w:rPr>
          <w:rFonts w:eastAsiaTheme="minorEastAsia" w:cs="Times"/>
          <w:sz w:val="22"/>
          <w:szCs w:val="22"/>
          <w:lang w:eastAsia="zh-CN"/>
        </w:rPr>
      </w:pPr>
    </w:p>
    <w:p w14:paraId="396950DB" w14:textId="3BAE496D" w:rsidR="00563E9A" w:rsidRDefault="00563E9A" w:rsidP="00563E9A">
      <w:pPr>
        <w:pStyle w:val="BodyText"/>
        <w:spacing w:after="0"/>
        <w:contextualSpacing/>
        <w:rPr>
          <w:rFonts w:eastAsiaTheme="minorEastAsia" w:cs="Times"/>
          <w:sz w:val="22"/>
          <w:szCs w:val="22"/>
          <w:lang w:eastAsia="zh-CN"/>
        </w:rPr>
      </w:pPr>
      <w:r>
        <w:rPr>
          <w:rFonts w:eastAsiaTheme="minorEastAsia" w:cs="Times"/>
          <w:b/>
          <w:bCs/>
          <w:i/>
          <w:iCs/>
          <w:sz w:val="22"/>
          <w:szCs w:val="22"/>
          <w:lang w:eastAsia="zh-CN"/>
        </w:rPr>
        <w:t>Observation 4</w:t>
      </w:r>
      <w:r w:rsidRPr="00D0095F">
        <w:rPr>
          <w:rFonts w:eastAsiaTheme="minorEastAsia" w:cs="Times"/>
          <w:b/>
          <w:bCs/>
          <w:i/>
          <w:iCs/>
          <w:sz w:val="22"/>
          <w:szCs w:val="22"/>
          <w:lang w:eastAsia="zh-CN"/>
        </w:rPr>
        <w:t>:</w:t>
      </w:r>
      <w:r w:rsidRPr="00D0095F">
        <w:rPr>
          <w:rFonts w:eastAsiaTheme="minorEastAsia" w:cs="Times"/>
          <w:i/>
          <w:iCs/>
          <w:sz w:val="22"/>
          <w:szCs w:val="22"/>
          <w:lang w:eastAsia="zh-CN"/>
        </w:rPr>
        <w:t xml:space="preserve"> </w:t>
      </w:r>
      <w:r w:rsidRPr="00563E9A">
        <w:rPr>
          <w:rFonts w:eastAsiaTheme="minorEastAsia" w:cs="Times"/>
          <w:i/>
          <w:iCs/>
          <w:sz w:val="22"/>
          <w:szCs w:val="22"/>
          <w:lang w:eastAsia="zh-CN"/>
        </w:rPr>
        <w:t xml:space="preserve">Alt 3 may seem </w:t>
      </w:r>
      <w:proofErr w:type="gramStart"/>
      <w:r w:rsidRPr="00563E9A">
        <w:rPr>
          <w:rFonts w:eastAsiaTheme="minorEastAsia" w:cs="Times"/>
          <w:i/>
          <w:iCs/>
          <w:sz w:val="22"/>
          <w:szCs w:val="22"/>
          <w:lang w:eastAsia="zh-CN"/>
        </w:rPr>
        <w:t>as</w:t>
      </w:r>
      <w:proofErr w:type="gramEnd"/>
      <w:r w:rsidRPr="00563E9A">
        <w:rPr>
          <w:rFonts w:eastAsiaTheme="minorEastAsia" w:cs="Times"/>
          <w:i/>
          <w:iCs/>
          <w:sz w:val="22"/>
          <w:szCs w:val="22"/>
          <w:lang w:eastAsia="zh-CN"/>
        </w:rPr>
        <w:t xml:space="preserve"> a lower complexity version of Alt 1. However, depending on selection of X1 and X2 values, it may be as complex as Alt 1. For example, if both X1 and X2 are equal to 7, then the complexity of UE processing may become quite significant. </w:t>
      </w:r>
    </w:p>
    <w:p w14:paraId="184FC61D" w14:textId="77777777" w:rsidR="00563E9A" w:rsidRDefault="00563E9A" w:rsidP="00563E9A">
      <w:pPr>
        <w:pStyle w:val="BodyText"/>
        <w:spacing w:after="0"/>
        <w:contextualSpacing/>
        <w:rPr>
          <w:rFonts w:eastAsiaTheme="minorEastAsia" w:cs="Times"/>
          <w:sz w:val="22"/>
          <w:szCs w:val="22"/>
          <w:lang w:eastAsia="zh-CN"/>
        </w:rPr>
      </w:pPr>
    </w:p>
    <w:p w14:paraId="4770173C" w14:textId="586E0EA6" w:rsidR="00563E9A" w:rsidRPr="00094656" w:rsidRDefault="00563E9A" w:rsidP="00563E9A">
      <w:pPr>
        <w:pStyle w:val="BodyText"/>
        <w:spacing w:after="0"/>
        <w:contextualSpacing/>
        <w:rPr>
          <w:rFonts w:eastAsiaTheme="minorEastAsia" w:cs="Times"/>
          <w:i/>
          <w:iCs/>
          <w:sz w:val="22"/>
          <w:szCs w:val="22"/>
          <w:lang w:eastAsia="zh-CN"/>
        </w:rPr>
      </w:pPr>
      <w:r w:rsidRPr="00094656">
        <w:rPr>
          <w:rFonts w:eastAsiaTheme="minorEastAsia" w:cs="Times"/>
          <w:b/>
          <w:bCs/>
          <w:i/>
          <w:iCs/>
          <w:sz w:val="22"/>
          <w:szCs w:val="22"/>
          <w:lang w:eastAsia="zh-CN"/>
        </w:rPr>
        <w:t xml:space="preserve">Proposal </w:t>
      </w:r>
      <w:r>
        <w:rPr>
          <w:rFonts w:eastAsiaTheme="minorEastAsia" w:cs="Times"/>
          <w:b/>
          <w:bCs/>
          <w:i/>
          <w:iCs/>
          <w:sz w:val="22"/>
          <w:szCs w:val="22"/>
          <w:lang w:eastAsia="zh-CN"/>
        </w:rPr>
        <w:t>4</w:t>
      </w:r>
      <w:r w:rsidRPr="00094656">
        <w:rPr>
          <w:rFonts w:eastAsiaTheme="minorEastAsia" w:cs="Times"/>
          <w:b/>
          <w:bCs/>
          <w:i/>
          <w:iCs/>
          <w:sz w:val="22"/>
          <w:szCs w:val="22"/>
          <w:lang w:eastAsia="zh-CN"/>
        </w:rPr>
        <w:t>:</w:t>
      </w:r>
      <w:r w:rsidRPr="00094656">
        <w:rPr>
          <w:rFonts w:eastAsiaTheme="minorEastAsia" w:cs="Times"/>
          <w:i/>
          <w:iCs/>
          <w:sz w:val="22"/>
          <w:szCs w:val="22"/>
          <w:lang w:eastAsia="zh-CN"/>
        </w:rPr>
        <w:t xml:space="preserve"> </w:t>
      </w:r>
      <w:r>
        <w:rPr>
          <w:rFonts w:eastAsiaTheme="minorEastAsia" w:cs="Times"/>
          <w:i/>
          <w:iCs/>
          <w:sz w:val="22"/>
          <w:szCs w:val="22"/>
          <w:lang w:eastAsia="zh-CN"/>
        </w:rPr>
        <w:t>Support Alt 1 where a</w:t>
      </w:r>
      <w:r w:rsidRPr="00563E9A">
        <w:rPr>
          <w:rFonts w:eastAsiaTheme="minorEastAsia" w:cs="Times"/>
          <w:i/>
          <w:iCs/>
          <w:sz w:val="22"/>
          <w:szCs w:val="22"/>
          <w:lang w:eastAsia="zh-CN"/>
        </w:rPr>
        <w:t xml:space="preserve"> single value of X is reported as UE capability for any possible SSB time domain position and periodicity</w:t>
      </w:r>
      <w:r>
        <w:rPr>
          <w:rFonts w:eastAsiaTheme="minorEastAsia" w:cs="Times"/>
          <w:i/>
          <w:iCs/>
          <w:sz w:val="22"/>
          <w:szCs w:val="22"/>
          <w:lang w:eastAsia="zh-CN"/>
        </w:rPr>
        <w:t>.</w:t>
      </w:r>
    </w:p>
    <w:p w14:paraId="65098612" w14:textId="77777777" w:rsidR="00563E9A" w:rsidRPr="00D0095F" w:rsidRDefault="00563E9A" w:rsidP="00CA1BA5">
      <w:pPr>
        <w:pStyle w:val="BodyText"/>
        <w:spacing w:after="0"/>
        <w:contextualSpacing/>
        <w:rPr>
          <w:rFonts w:eastAsiaTheme="minorEastAsia" w:cs="Times"/>
          <w:sz w:val="22"/>
          <w:szCs w:val="22"/>
          <w:lang w:eastAsia="zh-CN"/>
        </w:rPr>
      </w:pPr>
    </w:p>
    <w:p w14:paraId="38C36101" w14:textId="77777777" w:rsidR="000E7B97" w:rsidRPr="00345E46" w:rsidRDefault="000E7B97" w:rsidP="00CA1BA5">
      <w:pPr>
        <w:pStyle w:val="BodyText"/>
        <w:spacing w:after="0"/>
        <w:contextualSpacing/>
        <w:rPr>
          <w:rFonts w:eastAsiaTheme="minorEastAsia" w:cs="Times"/>
          <w:lang w:eastAsia="zh-CN"/>
        </w:rPr>
      </w:pPr>
    </w:p>
    <w:p w14:paraId="4EAB9447" w14:textId="77777777" w:rsidR="00C4142E" w:rsidRPr="00E913CF" w:rsidRDefault="00C4142E" w:rsidP="00CA1BA5">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276459C3" w14:textId="230582ED" w:rsidR="00C4142E" w:rsidRPr="00B11D07" w:rsidRDefault="00563E9A" w:rsidP="00CA1BA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B11D07">
        <w:rPr>
          <w:rFonts w:eastAsiaTheme="minorEastAsia" w:cs="Times"/>
          <w:sz w:val="22"/>
          <w:szCs w:val="22"/>
          <w:lang w:eastAsia="zh-CN"/>
        </w:rPr>
        <w:t>his contribution</w:t>
      </w:r>
      <w:r>
        <w:rPr>
          <w:rFonts w:eastAsiaTheme="minorEastAsia" w:cs="Times"/>
          <w:sz w:val="22"/>
          <w:szCs w:val="22"/>
          <w:lang w:eastAsia="zh-CN"/>
        </w:rPr>
        <w:t>, we</w:t>
      </w:r>
      <w:r w:rsidR="00C4142E" w:rsidRPr="00B11D07">
        <w:rPr>
          <w:rFonts w:eastAsiaTheme="minorEastAsia" w:cs="Times"/>
          <w:sz w:val="22"/>
          <w:szCs w:val="22"/>
          <w:lang w:eastAsia="zh-CN"/>
        </w:rPr>
        <w:t xml:space="preserve"> discussed </w:t>
      </w:r>
      <w:r>
        <w:rPr>
          <w:rFonts w:eastAsiaTheme="minorEastAsia" w:cs="Times"/>
          <w:sz w:val="22"/>
          <w:szCs w:val="22"/>
          <w:lang w:eastAsia="zh-CN"/>
        </w:rPr>
        <w:t xml:space="preserve">PCI association to CORESETPoolIndex </w:t>
      </w:r>
      <w:proofErr w:type="gramStart"/>
      <w:r>
        <w:rPr>
          <w:rFonts w:eastAsiaTheme="minorEastAsia" w:cs="Times"/>
          <w:sz w:val="22"/>
          <w:szCs w:val="22"/>
          <w:lang w:eastAsia="zh-CN"/>
        </w:rPr>
        <w:t>and also</w:t>
      </w:r>
      <w:proofErr w:type="gramEnd"/>
      <w:r>
        <w:rPr>
          <w:rFonts w:eastAsiaTheme="minorEastAsia" w:cs="Times"/>
          <w:sz w:val="22"/>
          <w:szCs w:val="22"/>
          <w:lang w:eastAsia="zh-CN"/>
        </w:rPr>
        <w:t xml:space="preserve"> maximum number of additional PCIs </w:t>
      </w:r>
      <w:r w:rsidR="000E63A0">
        <w:rPr>
          <w:rFonts w:eastAsiaTheme="minorEastAsia" w:cs="Times"/>
          <w:sz w:val="22"/>
          <w:szCs w:val="22"/>
          <w:lang w:eastAsia="zh-CN"/>
        </w:rPr>
        <w:t xml:space="preserve">for </w:t>
      </w:r>
      <w:r w:rsidR="000915C2">
        <w:rPr>
          <w:rFonts w:eastAsiaTheme="minorEastAsia" w:cs="Times"/>
          <w:sz w:val="22"/>
          <w:szCs w:val="22"/>
          <w:lang w:eastAsia="zh-CN"/>
        </w:rPr>
        <w:t>inter-cell M-TRP operation</w:t>
      </w:r>
      <w:r w:rsidR="000E63A0">
        <w:rPr>
          <w:rFonts w:eastAsiaTheme="minorEastAsia" w:cs="Times"/>
          <w:sz w:val="22"/>
          <w:szCs w:val="22"/>
          <w:lang w:eastAsia="zh-CN"/>
        </w:rPr>
        <w:t xml:space="preserve">. Based on the presented discussion, we make the following </w:t>
      </w:r>
      <w:r>
        <w:rPr>
          <w:rFonts w:eastAsiaTheme="minorEastAsia" w:cs="Times"/>
          <w:sz w:val="22"/>
          <w:szCs w:val="22"/>
          <w:lang w:eastAsia="zh-CN"/>
        </w:rPr>
        <w:t xml:space="preserve">observations and </w:t>
      </w:r>
      <w:r w:rsidR="000E63A0">
        <w:rPr>
          <w:rFonts w:eastAsiaTheme="minorEastAsia" w:cs="Times"/>
          <w:sz w:val="22"/>
          <w:szCs w:val="22"/>
          <w:lang w:eastAsia="zh-CN"/>
        </w:rPr>
        <w:t>proposals</w:t>
      </w:r>
      <w:r w:rsidR="00880441">
        <w:rPr>
          <w:rFonts w:eastAsiaTheme="minorEastAsia" w:cs="Times"/>
          <w:sz w:val="22"/>
          <w:szCs w:val="22"/>
          <w:lang w:eastAsia="zh-CN"/>
        </w:rPr>
        <w:t>:</w:t>
      </w:r>
    </w:p>
    <w:p w14:paraId="3B979583" w14:textId="77777777" w:rsidR="00563E9A" w:rsidRDefault="00563E9A" w:rsidP="00563E9A">
      <w:pPr>
        <w:spacing w:after="0"/>
        <w:contextualSpacing/>
        <w:jc w:val="both"/>
        <w:rPr>
          <w:rFonts w:ascii="Times" w:eastAsiaTheme="minorEastAsia" w:hAnsi="Times" w:cs="Times"/>
          <w:b/>
          <w:bCs/>
          <w:i/>
          <w:iCs/>
          <w:sz w:val="22"/>
          <w:szCs w:val="22"/>
          <w:lang w:val="en-US" w:eastAsia="zh-CN"/>
        </w:rPr>
      </w:pPr>
    </w:p>
    <w:p w14:paraId="085CDD40" w14:textId="48AD4E09" w:rsidR="00563E9A" w:rsidRPr="00563E9A" w:rsidRDefault="00563E9A" w:rsidP="00563E9A">
      <w:pPr>
        <w:spacing w:after="0"/>
        <w:contextualSpacing/>
        <w:jc w:val="both"/>
        <w:rPr>
          <w:rFonts w:ascii="Times" w:eastAsiaTheme="minorEastAsia" w:hAnsi="Times" w:cs="Times"/>
          <w:sz w:val="22"/>
          <w:szCs w:val="22"/>
          <w:lang w:val="en-US" w:eastAsia="zh-CN"/>
        </w:rPr>
      </w:pPr>
      <w:r w:rsidRPr="00563E9A">
        <w:rPr>
          <w:rFonts w:ascii="Times" w:eastAsiaTheme="minorEastAsia" w:hAnsi="Times" w:cs="Times"/>
          <w:b/>
          <w:bCs/>
          <w:i/>
          <w:iCs/>
          <w:sz w:val="22"/>
          <w:szCs w:val="22"/>
          <w:lang w:val="en-US" w:eastAsia="zh-CN"/>
        </w:rPr>
        <w:t>Observation 1:</w:t>
      </w:r>
      <w:r w:rsidRPr="00563E9A">
        <w:rPr>
          <w:rFonts w:ascii="Times" w:eastAsiaTheme="minorEastAsia" w:hAnsi="Times" w:cs="Times"/>
          <w:i/>
          <w:iCs/>
          <w:sz w:val="22"/>
          <w:szCs w:val="22"/>
          <w:lang w:val="en-US" w:eastAsia="zh-CN"/>
        </w:rPr>
        <w:t xml:space="preserve"> RAN1 has already agreed to support RRC configuration of non-serving cell information.</w:t>
      </w:r>
      <w:r w:rsidRPr="00563E9A">
        <w:rPr>
          <w:rFonts w:ascii="Times" w:hAnsi="Times"/>
          <w:szCs w:val="24"/>
          <w:lang w:val="en-US"/>
        </w:rPr>
        <w:t xml:space="preserve"> </w:t>
      </w:r>
      <w:r w:rsidRPr="00563E9A">
        <w:rPr>
          <w:rFonts w:ascii="Times" w:eastAsiaTheme="minorEastAsia" w:hAnsi="Times" w:cs="Times"/>
          <w:i/>
          <w:iCs/>
          <w:sz w:val="22"/>
          <w:szCs w:val="22"/>
          <w:lang w:val="en-US" w:eastAsia="zh-CN"/>
        </w:rPr>
        <w:t xml:space="preserve">Therefore, for switching between inter- and intra-cell operation, it does not make much sense to use RRC configuration to switch between intra and inter cell </w:t>
      </w:r>
      <w:proofErr w:type="spellStart"/>
      <w:r w:rsidRPr="00563E9A">
        <w:rPr>
          <w:rFonts w:ascii="Times" w:eastAsiaTheme="minorEastAsia" w:hAnsi="Times" w:cs="Times"/>
          <w:i/>
          <w:iCs/>
          <w:sz w:val="22"/>
          <w:szCs w:val="22"/>
          <w:lang w:val="en-US" w:eastAsia="zh-CN"/>
        </w:rPr>
        <w:t>mTRP</w:t>
      </w:r>
      <w:proofErr w:type="spellEnd"/>
      <w:r w:rsidRPr="00563E9A">
        <w:rPr>
          <w:rFonts w:ascii="Times" w:eastAsiaTheme="minorEastAsia" w:hAnsi="Times" w:cs="Times"/>
          <w:i/>
          <w:iCs/>
          <w:sz w:val="22"/>
          <w:szCs w:val="22"/>
          <w:lang w:val="en-US" w:eastAsia="zh-CN"/>
        </w:rPr>
        <w:t xml:space="preserve"> operation.</w:t>
      </w:r>
    </w:p>
    <w:p w14:paraId="6DA0A46F" w14:textId="77777777" w:rsidR="00563E9A" w:rsidRPr="00563E9A" w:rsidRDefault="00563E9A" w:rsidP="00563E9A">
      <w:pPr>
        <w:spacing w:after="0"/>
        <w:contextualSpacing/>
        <w:jc w:val="both"/>
        <w:rPr>
          <w:rFonts w:ascii="Times" w:eastAsiaTheme="minorEastAsia" w:hAnsi="Times" w:cs="Times"/>
          <w:sz w:val="22"/>
          <w:szCs w:val="22"/>
          <w:lang w:val="en-US" w:eastAsia="zh-CN"/>
        </w:rPr>
      </w:pPr>
    </w:p>
    <w:p w14:paraId="4FA2D734" w14:textId="77777777" w:rsidR="00563E9A" w:rsidRPr="00563E9A" w:rsidRDefault="00563E9A" w:rsidP="00563E9A">
      <w:pPr>
        <w:spacing w:after="0"/>
        <w:contextualSpacing/>
        <w:jc w:val="both"/>
        <w:rPr>
          <w:rFonts w:ascii="Times" w:eastAsiaTheme="minorEastAsia" w:hAnsi="Times" w:cs="Times"/>
          <w:sz w:val="22"/>
          <w:szCs w:val="22"/>
          <w:lang w:val="en-US" w:eastAsia="zh-CN"/>
        </w:rPr>
      </w:pPr>
      <w:r w:rsidRPr="00563E9A">
        <w:rPr>
          <w:rFonts w:ascii="Times" w:eastAsiaTheme="minorEastAsia" w:hAnsi="Times" w:cs="Times"/>
          <w:b/>
          <w:bCs/>
          <w:i/>
          <w:iCs/>
          <w:sz w:val="22"/>
          <w:szCs w:val="22"/>
          <w:lang w:val="en-US" w:eastAsia="zh-CN"/>
        </w:rPr>
        <w:t>Observation 2:</w:t>
      </w:r>
      <w:r w:rsidRPr="00563E9A">
        <w:rPr>
          <w:rFonts w:ascii="Times" w:eastAsiaTheme="minorEastAsia" w:hAnsi="Times" w:cs="Times"/>
          <w:sz w:val="22"/>
          <w:szCs w:val="22"/>
          <w:lang w:val="en-US" w:eastAsia="zh-CN"/>
        </w:rPr>
        <w:t xml:space="preserve"> </w:t>
      </w:r>
      <w:r w:rsidRPr="00563E9A">
        <w:rPr>
          <w:rFonts w:ascii="Times" w:eastAsiaTheme="minorEastAsia" w:hAnsi="Times" w:cs="Times"/>
          <w:i/>
          <w:iCs/>
          <w:sz w:val="22"/>
          <w:szCs w:val="22"/>
          <w:lang w:val="en-US" w:eastAsia="zh-CN"/>
        </w:rPr>
        <w:t xml:space="preserve">For dynamic switching between intra- and inter-cell </w:t>
      </w:r>
      <w:proofErr w:type="spellStart"/>
      <w:r w:rsidRPr="00563E9A">
        <w:rPr>
          <w:rFonts w:ascii="Times" w:eastAsiaTheme="minorEastAsia" w:hAnsi="Times" w:cs="Times"/>
          <w:i/>
          <w:iCs/>
          <w:sz w:val="22"/>
          <w:szCs w:val="22"/>
          <w:lang w:val="en-US" w:eastAsia="zh-CN"/>
        </w:rPr>
        <w:t>mTRP</w:t>
      </w:r>
      <w:proofErr w:type="spellEnd"/>
      <w:r w:rsidRPr="00563E9A">
        <w:rPr>
          <w:rFonts w:ascii="Times" w:eastAsiaTheme="minorEastAsia" w:hAnsi="Times" w:cs="Times"/>
          <w:i/>
          <w:iCs/>
          <w:sz w:val="22"/>
          <w:szCs w:val="22"/>
          <w:lang w:val="en-US" w:eastAsia="zh-CN"/>
        </w:rPr>
        <w:t xml:space="preserve"> operation, we can use TCI states activation at the MAC level to determine the association of</w:t>
      </w:r>
      <w:r w:rsidRPr="00563E9A">
        <w:rPr>
          <w:rFonts w:ascii="Times" w:hAnsi="Times"/>
          <w:szCs w:val="24"/>
          <w:lang w:val="en-US"/>
        </w:rPr>
        <w:t xml:space="preserve"> </w:t>
      </w:r>
      <w:r w:rsidRPr="00563E9A">
        <w:rPr>
          <w:rFonts w:ascii="Times" w:eastAsiaTheme="minorEastAsia" w:hAnsi="Times" w:cs="Times"/>
          <w:i/>
          <w:iCs/>
          <w:sz w:val="22"/>
          <w:szCs w:val="22"/>
          <w:lang w:val="en-US" w:eastAsia="zh-CN"/>
        </w:rPr>
        <w:t>CORESETPoolIndex = 1.</w:t>
      </w:r>
    </w:p>
    <w:p w14:paraId="29D2C367" w14:textId="77777777" w:rsidR="00563E9A" w:rsidRDefault="00563E9A" w:rsidP="00563E9A">
      <w:pPr>
        <w:spacing w:after="0"/>
        <w:contextualSpacing/>
        <w:jc w:val="both"/>
        <w:rPr>
          <w:rFonts w:ascii="Times" w:eastAsiaTheme="minorEastAsia" w:hAnsi="Times" w:cs="Times"/>
          <w:b/>
          <w:bCs/>
          <w:i/>
          <w:iCs/>
          <w:sz w:val="22"/>
          <w:szCs w:val="22"/>
          <w:lang w:val="en-US" w:eastAsia="zh-CN"/>
        </w:rPr>
      </w:pPr>
    </w:p>
    <w:p w14:paraId="18AA6AF7" w14:textId="77777777" w:rsidR="00563E9A" w:rsidRPr="00563E9A" w:rsidRDefault="00563E9A" w:rsidP="00563E9A">
      <w:pPr>
        <w:spacing w:after="0"/>
        <w:contextualSpacing/>
        <w:jc w:val="both"/>
        <w:rPr>
          <w:rFonts w:ascii="Times" w:eastAsiaTheme="minorEastAsia" w:hAnsi="Times" w:cs="Times"/>
          <w:sz w:val="22"/>
          <w:szCs w:val="22"/>
          <w:lang w:val="en-US" w:eastAsia="zh-CN"/>
        </w:rPr>
      </w:pPr>
      <w:r w:rsidRPr="00563E9A">
        <w:rPr>
          <w:rFonts w:ascii="Times" w:eastAsiaTheme="minorEastAsia" w:hAnsi="Times" w:cs="Times"/>
          <w:b/>
          <w:bCs/>
          <w:i/>
          <w:iCs/>
          <w:sz w:val="22"/>
          <w:szCs w:val="22"/>
          <w:lang w:val="en-US" w:eastAsia="zh-CN"/>
        </w:rPr>
        <w:t>Observation 3:</w:t>
      </w:r>
      <w:r w:rsidRPr="00563E9A">
        <w:rPr>
          <w:rFonts w:ascii="Times" w:eastAsiaTheme="minorEastAsia" w:hAnsi="Times" w:cs="Times"/>
          <w:i/>
          <w:iCs/>
          <w:sz w:val="22"/>
          <w:szCs w:val="22"/>
          <w:lang w:val="en-US" w:eastAsia="zh-CN"/>
        </w:rPr>
        <w:t xml:space="preserve"> According to the agreement in the last meeting, a configuration for operation in the inter-cell MTRP can clearly differentiate its TCI states configurations.</w:t>
      </w:r>
    </w:p>
    <w:p w14:paraId="24659503" w14:textId="77777777" w:rsidR="00563E9A" w:rsidRDefault="00563E9A" w:rsidP="00563E9A">
      <w:pPr>
        <w:spacing w:after="0"/>
        <w:contextualSpacing/>
        <w:jc w:val="both"/>
        <w:rPr>
          <w:rFonts w:ascii="Times" w:eastAsiaTheme="minorEastAsia" w:hAnsi="Times" w:cs="Times"/>
          <w:b/>
          <w:bCs/>
          <w:i/>
          <w:iCs/>
          <w:sz w:val="22"/>
          <w:szCs w:val="22"/>
          <w:lang w:val="en-US" w:eastAsia="zh-CN"/>
        </w:rPr>
      </w:pPr>
    </w:p>
    <w:p w14:paraId="518E8069" w14:textId="77777777" w:rsidR="00563E9A" w:rsidRDefault="00563E9A" w:rsidP="00563E9A">
      <w:pPr>
        <w:pStyle w:val="BodyText"/>
        <w:spacing w:after="0"/>
        <w:contextualSpacing/>
        <w:rPr>
          <w:rFonts w:eastAsiaTheme="minorEastAsia" w:cs="Times"/>
          <w:sz w:val="22"/>
          <w:szCs w:val="22"/>
          <w:lang w:eastAsia="zh-CN"/>
        </w:rPr>
      </w:pPr>
      <w:r>
        <w:rPr>
          <w:rFonts w:eastAsiaTheme="minorEastAsia" w:cs="Times"/>
          <w:b/>
          <w:bCs/>
          <w:i/>
          <w:iCs/>
          <w:sz w:val="22"/>
          <w:szCs w:val="22"/>
          <w:lang w:eastAsia="zh-CN"/>
        </w:rPr>
        <w:t>Observation 4</w:t>
      </w:r>
      <w:r w:rsidRPr="00D0095F">
        <w:rPr>
          <w:rFonts w:eastAsiaTheme="minorEastAsia" w:cs="Times"/>
          <w:b/>
          <w:bCs/>
          <w:i/>
          <w:iCs/>
          <w:sz w:val="22"/>
          <w:szCs w:val="22"/>
          <w:lang w:eastAsia="zh-CN"/>
        </w:rPr>
        <w:t>:</w:t>
      </w:r>
      <w:r w:rsidRPr="00D0095F">
        <w:rPr>
          <w:rFonts w:eastAsiaTheme="minorEastAsia" w:cs="Times"/>
          <w:i/>
          <w:iCs/>
          <w:sz w:val="22"/>
          <w:szCs w:val="22"/>
          <w:lang w:eastAsia="zh-CN"/>
        </w:rPr>
        <w:t xml:space="preserve"> </w:t>
      </w:r>
      <w:r w:rsidRPr="00563E9A">
        <w:rPr>
          <w:rFonts w:eastAsiaTheme="minorEastAsia" w:cs="Times"/>
          <w:i/>
          <w:iCs/>
          <w:sz w:val="22"/>
          <w:szCs w:val="22"/>
          <w:lang w:eastAsia="zh-CN"/>
        </w:rPr>
        <w:t xml:space="preserve">Alt 3 may seem </w:t>
      </w:r>
      <w:proofErr w:type="gramStart"/>
      <w:r w:rsidRPr="00563E9A">
        <w:rPr>
          <w:rFonts w:eastAsiaTheme="minorEastAsia" w:cs="Times"/>
          <w:i/>
          <w:iCs/>
          <w:sz w:val="22"/>
          <w:szCs w:val="22"/>
          <w:lang w:eastAsia="zh-CN"/>
        </w:rPr>
        <w:t>as</w:t>
      </w:r>
      <w:proofErr w:type="gramEnd"/>
      <w:r w:rsidRPr="00563E9A">
        <w:rPr>
          <w:rFonts w:eastAsiaTheme="minorEastAsia" w:cs="Times"/>
          <w:i/>
          <w:iCs/>
          <w:sz w:val="22"/>
          <w:szCs w:val="22"/>
          <w:lang w:eastAsia="zh-CN"/>
        </w:rPr>
        <w:t xml:space="preserve"> a lower complexity version of Alt 1. However, depending on selection of X1 and X2 values, it may be as complex as Alt 1. For example, if both X1 and X2 are equal to 7, then the complexity of UE processing may become quite significant. </w:t>
      </w:r>
    </w:p>
    <w:p w14:paraId="6FB65A7C" w14:textId="77777777" w:rsidR="00563E9A" w:rsidRDefault="00563E9A" w:rsidP="00563E9A">
      <w:pPr>
        <w:spacing w:after="0"/>
        <w:contextualSpacing/>
        <w:jc w:val="both"/>
        <w:rPr>
          <w:rFonts w:ascii="Times" w:eastAsiaTheme="minorEastAsia" w:hAnsi="Times" w:cs="Times"/>
          <w:b/>
          <w:bCs/>
          <w:i/>
          <w:iCs/>
          <w:sz w:val="22"/>
          <w:szCs w:val="22"/>
          <w:lang w:val="en-US" w:eastAsia="zh-CN"/>
        </w:rPr>
      </w:pPr>
    </w:p>
    <w:p w14:paraId="46D126E7" w14:textId="62E11382" w:rsidR="00563E9A" w:rsidRPr="00563E9A" w:rsidRDefault="00563E9A" w:rsidP="00563E9A">
      <w:pPr>
        <w:spacing w:after="0"/>
        <w:contextualSpacing/>
        <w:jc w:val="both"/>
        <w:rPr>
          <w:rFonts w:ascii="Times" w:eastAsiaTheme="minorEastAsia" w:hAnsi="Times" w:cs="Times"/>
          <w:i/>
          <w:iCs/>
          <w:sz w:val="22"/>
          <w:szCs w:val="22"/>
          <w:lang w:val="en-US" w:eastAsia="zh-CN"/>
        </w:rPr>
      </w:pPr>
      <w:r w:rsidRPr="00563E9A">
        <w:rPr>
          <w:rFonts w:ascii="Times" w:eastAsiaTheme="minorEastAsia" w:hAnsi="Times" w:cs="Times"/>
          <w:b/>
          <w:bCs/>
          <w:i/>
          <w:iCs/>
          <w:sz w:val="22"/>
          <w:szCs w:val="22"/>
          <w:lang w:val="en-US" w:eastAsia="zh-CN"/>
        </w:rPr>
        <w:lastRenderedPageBreak/>
        <w:t>Proposal 1:</w:t>
      </w:r>
      <w:r w:rsidRPr="00563E9A">
        <w:rPr>
          <w:rFonts w:ascii="Times" w:eastAsiaTheme="minorEastAsia" w:hAnsi="Times" w:cs="Times"/>
          <w:i/>
          <w:iCs/>
          <w:sz w:val="22"/>
          <w:szCs w:val="22"/>
          <w:lang w:val="en-US" w:eastAsia="zh-CN"/>
        </w:rPr>
        <w:t xml:space="preserve"> Support dynamic switching between intra- and inter-cell </w:t>
      </w:r>
      <w:proofErr w:type="spellStart"/>
      <w:r w:rsidRPr="00563E9A">
        <w:rPr>
          <w:rFonts w:ascii="Times" w:eastAsiaTheme="minorEastAsia" w:hAnsi="Times" w:cs="Times"/>
          <w:i/>
          <w:iCs/>
          <w:sz w:val="22"/>
          <w:szCs w:val="22"/>
          <w:lang w:val="en-US" w:eastAsia="zh-CN"/>
        </w:rPr>
        <w:t>mTRP</w:t>
      </w:r>
      <w:proofErr w:type="spellEnd"/>
      <w:r w:rsidRPr="00563E9A">
        <w:rPr>
          <w:rFonts w:ascii="Times" w:eastAsiaTheme="minorEastAsia" w:hAnsi="Times" w:cs="Times"/>
          <w:i/>
          <w:iCs/>
          <w:sz w:val="22"/>
          <w:szCs w:val="22"/>
          <w:lang w:val="en-US" w:eastAsia="zh-CN"/>
        </w:rPr>
        <w:t xml:space="preserve"> operation.</w:t>
      </w:r>
    </w:p>
    <w:p w14:paraId="71C8193E" w14:textId="77777777" w:rsidR="00563E9A" w:rsidRPr="00563E9A" w:rsidRDefault="00563E9A" w:rsidP="00563E9A">
      <w:pPr>
        <w:spacing w:after="0"/>
        <w:contextualSpacing/>
        <w:jc w:val="both"/>
        <w:rPr>
          <w:rFonts w:ascii="Times" w:eastAsiaTheme="minorEastAsia" w:hAnsi="Times" w:cs="Times"/>
          <w:sz w:val="22"/>
          <w:szCs w:val="22"/>
          <w:lang w:val="en-US" w:eastAsia="zh-CN"/>
        </w:rPr>
      </w:pPr>
    </w:p>
    <w:p w14:paraId="247D51DE" w14:textId="77777777" w:rsidR="00563E9A" w:rsidRPr="00563E9A" w:rsidRDefault="00563E9A" w:rsidP="00563E9A">
      <w:pPr>
        <w:spacing w:after="0"/>
        <w:contextualSpacing/>
        <w:jc w:val="both"/>
        <w:rPr>
          <w:rFonts w:ascii="Times" w:eastAsiaTheme="minorEastAsia" w:hAnsi="Times" w:cs="Times"/>
          <w:i/>
          <w:iCs/>
          <w:sz w:val="22"/>
          <w:szCs w:val="22"/>
          <w:lang w:val="en-US" w:eastAsia="zh-CN"/>
        </w:rPr>
      </w:pPr>
      <w:r w:rsidRPr="00563E9A">
        <w:rPr>
          <w:rFonts w:ascii="Times" w:eastAsiaTheme="minorEastAsia" w:hAnsi="Times" w:cs="Times"/>
          <w:b/>
          <w:bCs/>
          <w:i/>
          <w:iCs/>
          <w:sz w:val="22"/>
          <w:szCs w:val="22"/>
          <w:lang w:val="en-US" w:eastAsia="zh-CN"/>
        </w:rPr>
        <w:t>Proposal 2:</w:t>
      </w:r>
      <w:r w:rsidRPr="00563E9A">
        <w:rPr>
          <w:rFonts w:ascii="Times" w:eastAsiaTheme="minorEastAsia" w:hAnsi="Times" w:cs="Times"/>
          <w:i/>
          <w:iCs/>
          <w:sz w:val="22"/>
          <w:szCs w:val="22"/>
          <w:lang w:val="en-US" w:eastAsia="zh-CN"/>
        </w:rPr>
        <w:t xml:space="preserve"> Consider MAC CE activation of TCI states for switching between intra- and inter-cell </w:t>
      </w:r>
      <w:proofErr w:type="spellStart"/>
      <w:r w:rsidRPr="00563E9A">
        <w:rPr>
          <w:rFonts w:ascii="Times" w:eastAsiaTheme="minorEastAsia" w:hAnsi="Times" w:cs="Times"/>
          <w:i/>
          <w:iCs/>
          <w:sz w:val="22"/>
          <w:szCs w:val="22"/>
          <w:lang w:val="en-US" w:eastAsia="zh-CN"/>
        </w:rPr>
        <w:t>mTRP</w:t>
      </w:r>
      <w:proofErr w:type="spellEnd"/>
      <w:r w:rsidRPr="00563E9A">
        <w:rPr>
          <w:rFonts w:ascii="Times" w:eastAsiaTheme="minorEastAsia" w:hAnsi="Times" w:cs="Times"/>
          <w:i/>
          <w:iCs/>
          <w:sz w:val="22"/>
          <w:szCs w:val="22"/>
          <w:lang w:val="en-US" w:eastAsia="zh-CN"/>
        </w:rPr>
        <w:t xml:space="preserve"> operation.</w:t>
      </w:r>
    </w:p>
    <w:p w14:paraId="181E48A8" w14:textId="77777777" w:rsidR="00563E9A" w:rsidRPr="00563E9A" w:rsidRDefault="00563E9A" w:rsidP="00563E9A">
      <w:pPr>
        <w:spacing w:after="0"/>
        <w:contextualSpacing/>
        <w:jc w:val="both"/>
        <w:rPr>
          <w:rFonts w:ascii="Times" w:eastAsiaTheme="minorEastAsia" w:hAnsi="Times" w:cs="Times"/>
          <w:sz w:val="22"/>
          <w:szCs w:val="22"/>
          <w:lang w:val="en-US" w:eastAsia="zh-CN"/>
        </w:rPr>
      </w:pPr>
    </w:p>
    <w:p w14:paraId="75173E77" w14:textId="5931C20F" w:rsidR="00563E9A" w:rsidRDefault="00964430" w:rsidP="00563E9A">
      <w:pPr>
        <w:pStyle w:val="BodyText"/>
        <w:spacing w:after="0"/>
        <w:contextualSpacing/>
        <w:rPr>
          <w:rFonts w:eastAsiaTheme="minorEastAsia" w:cs="Times"/>
          <w:b/>
          <w:bCs/>
          <w:i/>
          <w:iCs/>
          <w:sz w:val="22"/>
          <w:szCs w:val="22"/>
          <w:lang w:eastAsia="zh-CN"/>
        </w:rPr>
      </w:pPr>
      <w:bookmarkStart w:id="9" w:name="_Hlk83670798"/>
      <w:r w:rsidRPr="00964430">
        <w:rPr>
          <w:rFonts w:eastAsiaTheme="minorEastAsia" w:cs="Times"/>
          <w:b/>
          <w:bCs/>
          <w:i/>
          <w:iCs/>
          <w:sz w:val="22"/>
          <w:szCs w:val="22"/>
          <w:lang w:eastAsia="zh-CN"/>
        </w:rPr>
        <w:t xml:space="preserve">Proposal 3: </w:t>
      </w:r>
      <w:r w:rsidRPr="00964430">
        <w:rPr>
          <w:rFonts w:eastAsiaTheme="minorEastAsia" w:cs="Times"/>
          <w:i/>
          <w:iCs/>
          <w:sz w:val="22"/>
          <w:szCs w:val="22"/>
          <w:lang w:eastAsia="zh-CN"/>
        </w:rPr>
        <w:t>Use the received dynamic indication on the serving cell for operating in inter-cell mode to determine the PCI associated to the CORESETPoolIndex.</w:t>
      </w:r>
    </w:p>
    <w:bookmarkEnd w:id="9"/>
    <w:p w14:paraId="64EE9FB9" w14:textId="77777777" w:rsidR="00964430" w:rsidRDefault="00964430" w:rsidP="00563E9A">
      <w:pPr>
        <w:pStyle w:val="BodyText"/>
        <w:spacing w:after="0"/>
        <w:contextualSpacing/>
        <w:rPr>
          <w:rFonts w:eastAsiaTheme="minorEastAsia" w:cs="Times"/>
          <w:sz w:val="22"/>
          <w:szCs w:val="22"/>
          <w:lang w:eastAsia="zh-CN"/>
        </w:rPr>
      </w:pPr>
    </w:p>
    <w:p w14:paraId="17C46088" w14:textId="77777777" w:rsidR="00563E9A" w:rsidRPr="00094656" w:rsidRDefault="00563E9A" w:rsidP="00563E9A">
      <w:pPr>
        <w:pStyle w:val="BodyText"/>
        <w:spacing w:after="0"/>
        <w:contextualSpacing/>
        <w:rPr>
          <w:rFonts w:eastAsiaTheme="minorEastAsia" w:cs="Times"/>
          <w:i/>
          <w:iCs/>
          <w:sz w:val="22"/>
          <w:szCs w:val="22"/>
          <w:lang w:eastAsia="zh-CN"/>
        </w:rPr>
      </w:pPr>
      <w:r w:rsidRPr="00094656">
        <w:rPr>
          <w:rFonts w:eastAsiaTheme="minorEastAsia" w:cs="Times"/>
          <w:b/>
          <w:bCs/>
          <w:i/>
          <w:iCs/>
          <w:sz w:val="22"/>
          <w:szCs w:val="22"/>
          <w:lang w:eastAsia="zh-CN"/>
        </w:rPr>
        <w:t xml:space="preserve">Proposal </w:t>
      </w:r>
      <w:r>
        <w:rPr>
          <w:rFonts w:eastAsiaTheme="minorEastAsia" w:cs="Times"/>
          <w:b/>
          <w:bCs/>
          <w:i/>
          <w:iCs/>
          <w:sz w:val="22"/>
          <w:szCs w:val="22"/>
          <w:lang w:eastAsia="zh-CN"/>
        </w:rPr>
        <w:t>4</w:t>
      </w:r>
      <w:r w:rsidRPr="00094656">
        <w:rPr>
          <w:rFonts w:eastAsiaTheme="minorEastAsia" w:cs="Times"/>
          <w:b/>
          <w:bCs/>
          <w:i/>
          <w:iCs/>
          <w:sz w:val="22"/>
          <w:szCs w:val="22"/>
          <w:lang w:eastAsia="zh-CN"/>
        </w:rPr>
        <w:t>:</w:t>
      </w:r>
      <w:r w:rsidRPr="00094656">
        <w:rPr>
          <w:rFonts w:eastAsiaTheme="minorEastAsia" w:cs="Times"/>
          <w:i/>
          <w:iCs/>
          <w:sz w:val="22"/>
          <w:szCs w:val="22"/>
          <w:lang w:eastAsia="zh-CN"/>
        </w:rPr>
        <w:t xml:space="preserve"> </w:t>
      </w:r>
      <w:r>
        <w:rPr>
          <w:rFonts w:eastAsiaTheme="minorEastAsia" w:cs="Times"/>
          <w:i/>
          <w:iCs/>
          <w:sz w:val="22"/>
          <w:szCs w:val="22"/>
          <w:lang w:eastAsia="zh-CN"/>
        </w:rPr>
        <w:t>Support Alt 1 where a</w:t>
      </w:r>
      <w:r w:rsidRPr="00563E9A">
        <w:rPr>
          <w:rFonts w:eastAsiaTheme="minorEastAsia" w:cs="Times"/>
          <w:i/>
          <w:iCs/>
          <w:sz w:val="22"/>
          <w:szCs w:val="22"/>
          <w:lang w:eastAsia="zh-CN"/>
        </w:rPr>
        <w:t xml:space="preserve"> single value of X is reported as UE capability for any possible SSB time domain position and periodicity</w:t>
      </w:r>
      <w:r>
        <w:rPr>
          <w:rFonts w:eastAsiaTheme="minorEastAsia" w:cs="Times"/>
          <w:i/>
          <w:iCs/>
          <w:sz w:val="22"/>
          <w:szCs w:val="22"/>
          <w:lang w:eastAsia="zh-CN"/>
        </w:rPr>
        <w:t>.</w:t>
      </w:r>
    </w:p>
    <w:p w14:paraId="17F59D12" w14:textId="77777777" w:rsidR="0001343D" w:rsidRPr="00B11D07" w:rsidRDefault="0001343D" w:rsidP="00CA1BA5">
      <w:pPr>
        <w:spacing w:after="0"/>
        <w:contextualSpacing/>
        <w:jc w:val="both"/>
        <w:rPr>
          <w:rFonts w:ascii="Times" w:hAnsi="Times" w:cs="Times"/>
          <w:b/>
          <w:i/>
          <w:lang w:eastAsia="zh-CN"/>
        </w:rPr>
      </w:pPr>
    </w:p>
    <w:p w14:paraId="32220EEF" w14:textId="77777777" w:rsidR="00C4142E" w:rsidRPr="00E913CF" w:rsidRDefault="00C4142E" w:rsidP="00CA1BA5">
      <w:pPr>
        <w:pStyle w:val="Heading1"/>
        <w:numPr>
          <w:ilvl w:val="0"/>
          <w:numId w:val="4"/>
        </w:numPr>
        <w:spacing w:before="0" w:after="0"/>
        <w:contextualSpacing/>
        <w:jc w:val="both"/>
        <w:rPr>
          <w:rFonts w:cs="Arial"/>
          <w:smallCaps/>
          <w:lang w:val="en-US"/>
        </w:rPr>
      </w:pPr>
      <w:r w:rsidRPr="00E913CF">
        <w:rPr>
          <w:rFonts w:cs="Arial"/>
          <w:smallCaps/>
          <w:lang w:val="en-US"/>
        </w:rPr>
        <w:t>References</w:t>
      </w:r>
    </w:p>
    <w:p w14:paraId="751C1317" w14:textId="77777777" w:rsidR="001F7D78" w:rsidRPr="001F7D78" w:rsidRDefault="001F7D78" w:rsidP="001F7D78">
      <w:pPr>
        <w:pStyle w:val="ListParagraph"/>
        <w:numPr>
          <w:ilvl w:val="0"/>
          <w:numId w:val="9"/>
        </w:numPr>
        <w:rPr>
          <w:rFonts w:ascii="Times" w:eastAsia="SimSun" w:hAnsi="Times" w:cs="Times"/>
        </w:rPr>
      </w:pPr>
      <w:r w:rsidRPr="001F7D78">
        <w:rPr>
          <w:rFonts w:ascii="Times" w:eastAsia="SimSun" w:hAnsi="Times" w:cs="Times"/>
        </w:rPr>
        <w:t>Chairman’s Notes, 3GPP TSG RAN WG1 Meeting #106-e, e-Meeting, August 16th – 27th, 2021</w:t>
      </w:r>
    </w:p>
    <w:p w14:paraId="23483F00" w14:textId="118130C2" w:rsidR="000E63A0" w:rsidRPr="00234B99" w:rsidRDefault="00BD18FC" w:rsidP="00DC704F">
      <w:pPr>
        <w:pStyle w:val="BodyText"/>
        <w:numPr>
          <w:ilvl w:val="0"/>
          <w:numId w:val="9"/>
        </w:numPr>
        <w:overflowPunct/>
        <w:autoSpaceDE/>
        <w:autoSpaceDN/>
        <w:adjustRightInd/>
        <w:spacing w:after="0"/>
        <w:contextualSpacing/>
        <w:textAlignment w:val="auto"/>
        <w:rPr>
          <w:rFonts w:cs="Times"/>
          <w:sz w:val="22"/>
          <w:szCs w:val="20"/>
        </w:rPr>
      </w:pPr>
      <w:r>
        <w:rPr>
          <w:rFonts w:ascii="Times New Roman" w:hAnsi="Times New Roman"/>
        </w:rPr>
        <w:t xml:space="preserve">3GPP 38.331, </w:t>
      </w:r>
      <w:r w:rsidR="00C94F0B" w:rsidRPr="00C94F0B">
        <w:rPr>
          <w:rFonts w:cs="Times"/>
          <w:sz w:val="22"/>
          <w:szCs w:val="20"/>
        </w:rPr>
        <w:t>NR; Radio Resource Control (RRC); Protocol specification</w:t>
      </w:r>
      <w:r w:rsidR="00C94F0B">
        <w:rPr>
          <w:rFonts w:cs="Times"/>
          <w:sz w:val="22"/>
          <w:szCs w:val="20"/>
        </w:rPr>
        <w:t>, Rel-16</w:t>
      </w:r>
      <w:r w:rsidR="00E42C62">
        <w:rPr>
          <w:rFonts w:cs="Times"/>
          <w:sz w:val="22"/>
          <w:szCs w:val="20"/>
        </w:rPr>
        <w:t>, 2020</w:t>
      </w:r>
    </w:p>
    <w:p w14:paraId="5FE8F131" w14:textId="77777777" w:rsidR="000E63A0" w:rsidRPr="002F0CAC" w:rsidRDefault="000E63A0" w:rsidP="00CA1BA5">
      <w:pPr>
        <w:pStyle w:val="Reference"/>
        <w:overflowPunct/>
        <w:autoSpaceDE/>
        <w:spacing w:after="0"/>
        <w:contextualSpacing/>
        <w:jc w:val="both"/>
        <w:textAlignment w:val="auto"/>
        <w:rPr>
          <w:rFonts w:ascii="Times" w:hAnsi="Times" w:cs="Times"/>
        </w:rPr>
      </w:pPr>
    </w:p>
    <w:sectPr w:rsidR="000E63A0" w:rsidRPr="002F0CAC"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42B24" w14:textId="77777777" w:rsidR="0098039E" w:rsidRDefault="0098039E">
      <w:r>
        <w:separator/>
      </w:r>
    </w:p>
  </w:endnote>
  <w:endnote w:type="continuationSeparator" w:id="0">
    <w:p w14:paraId="4DC33708" w14:textId="77777777" w:rsidR="0098039E" w:rsidRDefault="00980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62653" w14:textId="77777777" w:rsidR="0098039E" w:rsidRDefault="0098039E">
      <w:r>
        <w:separator/>
      </w:r>
    </w:p>
  </w:footnote>
  <w:footnote w:type="continuationSeparator" w:id="0">
    <w:p w14:paraId="064F1AA4" w14:textId="77777777" w:rsidR="0098039E" w:rsidRDefault="00980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0F42D6"/>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6D37342"/>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7A139DD"/>
    <w:multiLevelType w:val="multilevel"/>
    <w:tmpl w:val="47A139D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C330AA0"/>
    <w:multiLevelType w:val="hybridMultilevel"/>
    <w:tmpl w:val="4A6C7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03ED6C2">
      <w:start w:val="1"/>
      <w:numFmt w:val="bullet"/>
      <w:lvlText w:val=""/>
      <w:lvlJc w:val="left"/>
      <w:pPr>
        <w:ind w:left="2160" w:hanging="360"/>
      </w:pPr>
      <w:rPr>
        <w:rFonts w:ascii="Wingdings" w:hAnsi="Wingdings" w:hint="default"/>
      </w:rPr>
    </w:lvl>
    <w:lvl w:ilvl="3" w:tplc="476A150A">
      <w:start w:val="1"/>
      <w:numFmt w:val="bullet"/>
      <w:lvlText w:val=""/>
      <w:lvlJc w:val="left"/>
      <w:pPr>
        <w:ind w:left="2880" w:hanging="360"/>
      </w:pPr>
      <w:rPr>
        <w:rFonts w:ascii="Symbol" w:hAnsi="Symbol" w:hint="default"/>
      </w:rPr>
    </w:lvl>
    <w:lvl w:ilvl="4" w:tplc="973A251C">
      <w:start w:val="1"/>
      <w:numFmt w:val="bullet"/>
      <w:lvlText w:val="o"/>
      <w:lvlJc w:val="left"/>
      <w:pPr>
        <w:ind w:left="3600" w:hanging="360"/>
      </w:pPr>
      <w:rPr>
        <w:rFonts w:ascii="Courier New" w:hAnsi="Courier New" w:cs="Times New Roman" w:hint="default"/>
      </w:rPr>
    </w:lvl>
    <w:lvl w:ilvl="5" w:tplc="F98E4986">
      <w:start w:val="1"/>
      <w:numFmt w:val="bullet"/>
      <w:lvlText w:val=""/>
      <w:lvlJc w:val="left"/>
      <w:pPr>
        <w:ind w:left="4320" w:hanging="360"/>
      </w:pPr>
      <w:rPr>
        <w:rFonts w:ascii="Wingdings" w:hAnsi="Wingdings" w:hint="default"/>
      </w:rPr>
    </w:lvl>
    <w:lvl w:ilvl="6" w:tplc="0726BA38">
      <w:start w:val="1"/>
      <w:numFmt w:val="bullet"/>
      <w:lvlText w:val=""/>
      <w:lvlJc w:val="left"/>
      <w:pPr>
        <w:ind w:left="5040" w:hanging="360"/>
      </w:pPr>
      <w:rPr>
        <w:rFonts w:ascii="Symbol" w:hAnsi="Symbol" w:hint="default"/>
      </w:rPr>
    </w:lvl>
    <w:lvl w:ilvl="7" w:tplc="964A3BE0">
      <w:start w:val="1"/>
      <w:numFmt w:val="bullet"/>
      <w:lvlText w:val="o"/>
      <w:lvlJc w:val="left"/>
      <w:pPr>
        <w:ind w:left="5760" w:hanging="360"/>
      </w:pPr>
      <w:rPr>
        <w:rFonts w:ascii="Courier New" w:hAnsi="Courier New" w:cs="Times New Roman" w:hint="default"/>
      </w:rPr>
    </w:lvl>
    <w:lvl w:ilvl="8" w:tplc="5FCEDEF4">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3"/>
  </w:num>
  <w:num w:numId="7">
    <w:abstractNumId w:val="9"/>
    <w:lvlOverride w:ilvl="0">
      <w:startOverride w:val="1"/>
    </w:lvlOverride>
  </w:num>
  <w:num w:numId="8">
    <w:abstractNumId w:val="15"/>
  </w:num>
  <w:num w:numId="9">
    <w:abstractNumId w:val="5"/>
  </w:num>
  <w:num w:numId="10">
    <w:abstractNumId w:val="11"/>
  </w:num>
  <w:num w:numId="11">
    <w:abstractNumId w:val="3"/>
  </w:num>
  <w:num w:numId="12">
    <w:abstractNumId w:val="7"/>
  </w:num>
  <w:num w:numId="13">
    <w:abstractNumId w:val="8"/>
  </w:num>
  <w:num w:numId="14">
    <w:abstractNumId w:val="14"/>
  </w:num>
  <w:num w:numId="15">
    <w:abstractNumId w:val="2"/>
  </w:num>
  <w:num w:numId="1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4BE"/>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5D8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C1"/>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747E"/>
    <w:rsid w:val="0007756B"/>
    <w:rsid w:val="00077579"/>
    <w:rsid w:val="000776CD"/>
    <w:rsid w:val="00077C7F"/>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656"/>
    <w:rsid w:val="000947B7"/>
    <w:rsid w:val="00094CFE"/>
    <w:rsid w:val="00094D56"/>
    <w:rsid w:val="00095127"/>
    <w:rsid w:val="00095671"/>
    <w:rsid w:val="00095920"/>
    <w:rsid w:val="00095F53"/>
    <w:rsid w:val="0009612D"/>
    <w:rsid w:val="00096502"/>
    <w:rsid w:val="0009653B"/>
    <w:rsid w:val="000967BD"/>
    <w:rsid w:val="0009680E"/>
    <w:rsid w:val="000968D8"/>
    <w:rsid w:val="00096EB1"/>
    <w:rsid w:val="00096FF3"/>
    <w:rsid w:val="0009709B"/>
    <w:rsid w:val="00097215"/>
    <w:rsid w:val="000972CD"/>
    <w:rsid w:val="000979F0"/>
    <w:rsid w:val="00097AE8"/>
    <w:rsid w:val="000A0253"/>
    <w:rsid w:val="000A02DC"/>
    <w:rsid w:val="000A0CA1"/>
    <w:rsid w:val="000A0CE8"/>
    <w:rsid w:val="000A0E99"/>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133"/>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B48"/>
    <w:rsid w:val="000E7B97"/>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8EB"/>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11"/>
    <w:rsid w:val="00154A24"/>
    <w:rsid w:val="00154B50"/>
    <w:rsid w:val="00154E96"/>
    <w:rsid w:val="00155F7A"/>
    <w:rsid w:val="001560F3"/>
    <w:rsid w:val="00156260"/>
    <w:rsid w:val="0015674F"/>
    <w:rsid w:val="00157966"/>
    <w:rsid w:val="0016019C"/>
    <w:rsid w:val="00160674"/>
    <w:rsid w:val="00160786"/>
    <w:rsid w:val="0016079B"/>
    <w:rsid w:val="001618A3"/>
    <w:rsid w:val="00161D3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E59"/>
    <w:rsid w:val="00185E97"/>
    <w:rsid w:val="00185EB7"/>
    <w:rsid w:val="00185F10"/>
    <w:rsid w:val="00186395"/>
    <w:rsid w:val="001867DC"/>
    <w:rsid w:val="0018691B"/>
    <w:rsid w:val="00186B2E"/>
    <w:rsid w:val="00186B4D"/>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87"/>
    <w:rsid w:val="00194465"/>
    <w:rsid w:val="00194A69"/>
    <w:rsid w:val="00194FBD"/>
    <w:rsid w:val="0019573B"/>
    <w:rsid w:val="00195813"/>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A0E"/>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B74CA"/>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D3C"/>
    <w:rsid w:val="001E1DDE"/>
    <w:rsid w:val="001E1FD2"/>
    <w:rsid w:val="001E220A"/>
    <w:rsid w:val="001E251E"/>
    <w:rsid w:val="001E266E"/>
    <w:rsid w:val="001E29C3"/>
    <w:rsid w:val="001E2EEF"/>
    <w:rsid w:val="001E3188"/>
    <w:rsid w:val="001E31D1"/>
    <w:rsid w:val="001E32BE"/>
    <w:rsid w:val="001E36FC"/>
    <w:rsid w:val="001E3A45"/>
    <w:rsid w:val="001E3D0D"/>
    <w:rsid w:val="001E420B"/>
    <w:rsid w:val="001E4583"/>
    <w:rsid w:val="001E4704"/>
    <w:rsid w:val="001E4841"/>
    <w:rsid w:val="001E4EBD"/>
    <w:rsid w:val="001E50CB"/>
    <w:rsid w:val="001E5BB2"/>
    <w:rsid w:val="001E5C43"/>
    <w:rsid w:val="001E5D1F"/>
    <w:rsid w:val="001E6280"/>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7259"/>
    <w:rsid w:val="001F7317"/>
    <w:rsid w:val="001F76DF"/>
    <w:rsid w:val="001F798D"/>
    <w:rsid w:val="001F7D78"/>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403B"/>
    <w:rsid w:val="00284E7F"/>
    <w:rsid w:val="00284F4B"/>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842"/>
    <w:rsid w:val="002C0DD0"/>
    <w:rsid w:val="002C0E0A"/>
    <w:rsid w:val="002C1C49"/>
    <w:rsid w:val="002C1DF1"/>
    <w:rsid w:val="002C203A"/>
    <w:rsid w:val="002C25D8"/>
    <w:rsid w:val="002C26B0"/>
    <w:rsid w:val="002C27F3"/>
    <w:rsid w:val="002C2877"/>
    <w:rsid w:val="002C29D0"/>
    <w:rsid w:val="002C2E8A"/>
    <w:rsid w:val="002C2FCD"/>
    <w:rsid w:val="002C36D3"/>
    <w:rsid w:val="002C3AE4"/>
    <w:rsid w:val="002C3B99"/>
    <w:rsid w:val="002C3C99"/>
    <w:rsid w:val="002C3E89"/>
    <w:rsid w:val="002C4110"/>
    <w:rsid w:val="002C44DB"/>
    <w:rsid w:val="002C46B4"/>
    <w:rsid w:val="002C47BD"/>
    <w:rsid w:val="002C4A12"/>
    <w:rsid w:val="002C4FAC"/>
    <w:rsid w:val="002C545A"/>
    <w:rsid w:val="002C5533"/>
    <w:rsid w:val="002C5620"/>
    <w:rsid w:val="002C5A6B"/>
    <w:rsid w:val="002C5DAF"/>
    <w:rsid w:val="002C61E0"/>
    <w:rsid w:val="002C64B3"/>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89"/>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668"/>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E46"/>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4BD"/>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862"/>
    <w:rsid w:val="00386A15"/>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4EDC"/>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48"/>
    <w:rsid w:val="003C2C9D"/>
    <w:rsid w:val="003C2FF1"/>
    <w:rsid w:val="003C2FFB"/>
    <w:rsid w:val="003C30C6"/>
    <w:rsid w:val="003C340D"/>
    <w:rsid w:val="003C369D"/>
    <w:rsid w:val="003C3B73"/>
    <w:rsid w:val="003C4002"/>
    <w:rsid w:val="003C40B9"/>
    <w:rsid w:val="003C4250"/>
    <w:rsid w:val="003C4423"/>
    <w:rsid w:val="003C4753"/>
    <w:rsid w:val="003C4952"/>
    <w:rsid w:val="003C4BF3"/>
    <w:rsid w:val="003C4D16"/>
    <w:rsid w:val="003C4D8C"/>
    <w:rsid w:val="003C4F25"/>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7F"/>
    <w:rsid w:val="003D0CCB"/>
    <w:rsid w:val="003D0D75"/>
    <w:rsid w:val="003D0E68"/>
    <w:rsid w:val="003D1487"/>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5AE"/>
    <w:rsid w:val="00414A2B"/>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45C"/>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5B1"/>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716"/>
    <w:rsid w:val="00467838"/>
    <w:rsid w:val="00467F5F"/>
    <w:rsid w:val="0047041E"/>
    <w:rsid w:val="00470750"/>
    <w:rsid w:val="00470893"/>
    <w:rsid w:val="00470D30"/>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442"/>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A52"/>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046"/>
    <w:rsid w:val="004A15F7"/>
    <w:rsid w:val="004A1600"/>
    <w:rsid w:val="004A1856"/>
    <w:rsid w:val="004A1B20"/>
    <w:rsid w:val="004A1D1E"/>
    <w:rsid w:val="004A1E8C"/>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3B7"/>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274"/>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DC3"/>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1B8"/>
    <w:rsid w:val="0051671B"/>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B3"/>
    <w:rsid w:val="005349EB"/>
    <w:rsid w:val="00534AA6"/>
    <w:rsid w:val="00534C83"/>
    <w:rsid w:val="00534EBA"/>
    <w:rsid w:val="005354A1"/>
    <w:rsid w:val="00535590"/>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E9A"/>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2B9"/>
    <w:rsid w:val="00591777"/>
    <w:rsid w:val="00591B9C"/>
    <w:rsid w:val="00591C2F"/>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CC1"/>
    <w:rsid w:val="005A1D03"/>
    <w:rsid w:val="005A2174"/>
    <w:rsid w:val="005A2229"/>
    <w:rsid w:val="005A2BB3"/>
    <w:rsid w:val="005A320D"/>
    <w:rsid w:val="005A36E3"/>
    <w:rsid w:val="005A3A31"/>
    <w:rsid w:val="005A3AF1"/>
    <w:rsid w:val="005A3B1E"/>
    <w:rsid w:val="005A3CB3"/>
    <w:rsid w:val="005A40D5"/>
    <w:rsid w:val="005A42B0"/>
    <w:rsid w:val="005A438E"/>
    <w:rsid w:val="005A4999"/>
    <w:rsid w:val="005A4C36"/>
    <w:rsid w:val="005A4E38"/>
    <w:rsid w:val="005A50CE"/>
    <w:rsid w:val="005A55F9"/>
    <w:rsid w:val="005A588D"/>
    <w:rsid w:val="005A5965"/>
    <w:rsid w:val="005A59CF"/>
    <w:rsid w:val="005A611A"/>
    <w:rsid w:val="005A674D"/>
    <w:rsid w:val="005A6A3A"/>
    <w:rsid w:val="005A6FA1"/>
    <w:rsid w:val="005A7471"/>
    <w:rsid w:val="005A76BA"/>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41A"/>
    <w:rsid w:val="005B5425"/>
    <w:rsid w:val="005B54FE"/>
    <w:rsid w:val="005B596A"/>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50"/>
    <w:rsid w:val="005D6BA3"/>
    <w:rsid w:val="005D6E1C"/>
    <w:rsid w:val="005D73CA"/>
    <w:rsid w:val="005D7741"/>
    <w:rsid w:val="005D7E04"/>
    <w:rsid w:val="005E0082"/>
    <w:rsid w:val="005E0128"/>
    <w:rsid w:val="005E02D6"/>
    <w:rsid w:val="005E11F9"/>
    <w:rsid w:val="005E1385"/>
    <w:rsid w:val="005E1393"/>
    <w:rsid w:val="005E168B"/>
    <w:rsid w:val="005E1775"/>
    <w:rsid w:val="005E1A58"/>
    <w:rsid w:val="005E1C06"/>
    <w:rsid w:val="005E1D4D"/>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5FA"/>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26E9"/>
    <w:rsid w:val="006128B4"/>
    <w:rsid w:val="00612C73"/>
    <w:rsid w:val="00612D12"/>
    <w:rsid w:val="00613036"/>
    <w:rsid w:val="006131CC"/>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69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68F"/>
    <w:rsid w:val="00642D10"/>
    <w:rsid w:val="00643769"/>
    <w:rsid w:val="006437A9"/>
    <w:rsid w:val="00643973"/>
    <w:rsid w:val="00644200"/>
    <w:rsid w:val="0064428B"/>
    <w:rsid w:val="00644511"/>
    <w:rsid w:val="0064486C"/>
    <w:rsid w:val="00644E60"/>
    <w:rsid w:val="0064552C"/>
    <w:rsid w:val="006457B7"/>
    <w:rsid w:val="00645B93"/>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6C2"/>
    <w:rsid w:val="00663908"/>
    <w:rsid w:val="006639E0"/>
    <w:rsid w:val="0066402E"/>
    <w:rsid w:val="00664121"/>
    <w:rsid w:val="006646F4"/>
    <w:rsid w:val="00664996"/>
    <w:rsid w:val="00665229"/>
    <w:rsid w:val="00665316"/>
    <w:rsid w:val="006654E8"/>
    <w:rsid w:val="0066551A"/>
    <w:rsid w:val="0066568F"/>
    <w:rsid w:val="0066586E"/>
    <w:rsid w:val="00665B7E"/>
    <w:rsid w:val="00665CCE"/>
    <w:rsid w:val="00666757"/>
    <w:rsid w:val="006672FC"/>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DDA"/>
    <w:rsid w:val="00677EE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146"/>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4F9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4A4"/>
    <w:rsid w:val="00742695"/>
    <w:rsid w:val="007429AB"/>
    <w:rsid w:val="00742A51"/>
    <w:rsid w:val="00742BFB"/>
    <w:rsid w:val="00742E47"/>
    <w:rsid w:val="00742EC0"/>
    <w:rsid w:val="00743257"/>
    <w:rsid w:val="0074336F"/>
    <w:rsid w:val="00743757"/>
    <w:rsid w:val="00743867"/>
    <w:rsid w:val="00743F61"/>
    <w:rsid w:val="00744055"/>
    <w:rsid w:val="00744FB1"/>
    <w:rsid w:val="0074576E"/>
    <w:rsid w:val="00745C83"/>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37C"/>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4F8B"/>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3B"/>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4C69"/>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B8F"/>
    <w:rsid w:val="00817C96"/>
    <w:rsid w:val="00817D2A"/>
    <w:rsid w:val="00817F27"/>
    <w:rsid w:val="00820C45"/>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8A1"/>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B50"/>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60D"/>
    <w:rsid w:val="00863AA0"/>
    <w:rsid w:val="008640B9"/>
    <w:rsid w:val="008647F9"/>
    <w:rsid w:val="00864A9F"/>
    <w:rsid w:val="00864E82"/>
    <w:rsid w:val="008650AB"/>
    <w:rsid w:val="00865696"/>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8B2"/>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5EB"/>
    <w:rsid w:val="00895A0C"/>
    <w:rsid w:val="0089654E"/>
    <w:rsid w:val="00896A6F"/>
    <w:rsid w:val="00896D10"/>
    <w:rsid w:val="00896DF5"/>
    <w:rsid w:val="008971A7"/>
    <w:rsid w:val="0089740D"/>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394"/>
    <w:rsid w:val="008B766A"/>
    <w:rsid w:val="008B7919"/>
    <w:rsid w:val="008B7A0E"/>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5CA"/>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42"/>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98D"/>
    <w:rsid w:val="008E4DE6"/>
    <w:rsid w:val="008E51FE"/>
    <w:rsid w:val="008E5B5F"/>
    <w:rsid w:val="008E5B80"/>
    <w:rsid w:val="008E5D5A"/>
    <w:rsid w:val="008E5E29"/>
    <w:rsid w:val="008E6333"/>
    <w:rsid w:val="008E63CD"/>
    <w:rsid w:val="008E6718"/>
    <w:rsid w:val="008E6788"/>
    <w:rsid w:val="008E6C62"/>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6FC"/>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1DF"/>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B52"/>
    <w:rsid w:val="00935E52"/>
    <w:rsid w:val="009363E5"/>
    <w:rsid w:val="00936951"/>
    <w:rsid w:val="00936A90"/>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B8"/>
    <w:rsid w:val="0094335F"/>
    <w:rsid w:val="00943C02"/>
    <w:rsid w:val="00943D09"/>
    <w:rsid w:val="00944202"/>
    <w:rsid w:val="00944335"/>
    <w:rsid w:val="00944352"/>
    <w:rsid w:val="00944710"/>
    <w:rsid w:val="00944AF4"/>
    <w:rsid w:val="00944D54"/>
    <w:rsid w:val="00944EC4"/>
    <w:rsid w:val="00945299"/>
    <w:rsid w:val="00945337"/>
    <w:rsid w:val="0094541F"/>
    <w:rsid w:val="00945669"/>
    <w:rsid w:val="0094567F"/>
    <w:rsid w:val="009458EF"/>
    <w:rsid w:val="00945D81"/>
    <w:rsid w:val="00945E49"/>
    <w:rsid w:val="009462D8"/>
    <w:rsid w:val="00946388"/>
    <w:rsid w:val="0094659C"/>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19B"/>
    <w:rsid w:val="00953245"/>
    <w:rsid w:val="009534C9"/>
    <w:rsid w:val="009537A7"/>
    <w:rsid w:val="00953B1F"/>
    <w:rsid w:val="009542A5"/>
    <w:rsid w:val="009543E7"/>
    <w:rsid w:val="009548C3"/>
    <w:rsid w:val="00954A45"/>
    <w:rsid w:val="00954CF3"/>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430"/>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1F"/>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39E"/>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A7"/>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31"/>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D16"/>
    <w:rsid w:val="009B3E77"/>
    <w:rsid w:val="009B3F3C"/>
    <w:rsid w:val="009B4821"/>
    <w:rsid w:val="009B4BED"/>
    <w:rsid w:val="009B4C24"/>
    <w:rsid w:val="009B5821"/>
    <w:rsid w:val="009B59B0"/>
    <w:rsid w:val="009B5A7E"/>
    <w:rsid w:val="009B5CF4"/>
    <w:rsid w:val="009B616B"/>
    <w:rsid w:val="009B61D3"/>
    <w:rsid w:val="009B68AD"/>
    <w:rsid w:val="009B6AFB"/>
    <w:rsid w:val="009B6B30"/>
    <w:rsid w:val="009B6C13"/>
    <w:rsid w:val="009B6F4A"/>
    <w:rsid w:val="009B75E3"/>
    <w:rsid w:val="009B765E"/>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D53"/>
    <w:rsid w:val="009C1E0C"/>
    <w:rsid w:val="009C2791"/>
    <w:rsid w:val="009C281C"/>
    <w:rsid w:val="009C283E"/>
    <w:rsid w:val="009C29E0"/>
    <w:rsid w:val="009C29F4"/>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2183"/>
    <w:rsid w:val="00A0267C"/>
    <w:rsid w:val="00A02B26"/>
    <w:rsid w:val="00A0323C"/>
    <w:rsid w:val="00A03893"/>
    <w:rsid w:val="00A0394B"/>
    <w:rsid w:val="00A03AC0"/>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BA8"/>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21E0"/>
    <w:rsid w:val="00A52A54"/>
    <w:rsid w:val="00A52AED"/>
    <w:rsid w:val="00A52D1E"/>
    <w:rsid w:val="00A53552"/>
    <w:rsid w:val="00A53DDA"/>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9A"/>
    <w:rsid w:val="00A770A5"/>
    <w:rsid w:val="00A7735F"/>
    <w:rsid w:val="00A77816"/>
    <w:rsid w:val="00A77C0E"/>
    <w:rsid w:val="00A800B4"/>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0F"/>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8DE"/>
    <w:rsid w:val="00A90E27"/>
    <w:rsid w:val="00A91218"/>
    <w:rsid w:val="00A91469"/>
    <w:rsid w:val="00A9164F"/>
    <w:rsid w:val="00A91982"/>
    <w:rsid w:val="00A91F3E"/>
    <w:rsid w:val="00A9227C"/>
    <w:rsid w:val="00A92353"/>
    <w:rsid w:val="00A9287D"/>
    <w:rsid w:val="00A92B16"/>
    <w:rsid w:val="00A92E59"/>
    <w:rsid w:val="00A930F9"/>
    <w:rsid w:val="00A93270"/>
    <w:rsid w:val="00A934FE"/>
    <w:rsid w:val="00A93715"/>
    <w:rsid w:val="00A9399B"/>
    <w:rsid w:val="00A939D3"/>
    <w:rsid w:val="00A93BDA"/>
    <w:rsid w:val="00A93E41"/>
    <w:rsid w:val="00A949D9"/>
    <w:rsid w:val="00A94A70"/>
    <w:rsid w:val="00A94F5C"/>
    <w:rsid w:val="00A95029"/>
    <w:rsid w:val="00A9505F"/>
    <w:rsid w:val="00A9526D"/>
    <w:rsid w:val="00A95396"/>
    <w:rsid w:val="00A95445"/>
    <w:rsid w:val="00A95A3E"/>
    <w:rsid w:val="00A96058"/>
    <w:rsid w:val="00A96432"/>
    <w:rsid w:val="00A96801"/>
    <w:rsid w:val="00A9692B"/>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DED"/>
    <w:rsid w:val="00AF37F1"/>
    <w:rsid w:val="00AF3C80"/>
    <w:rsid w:val="00AF3C8C"/>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5C0D"/>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D3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13A"/>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825"/>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CCF"/>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6FF"/>
    <w:rsid w:val="00C067A4"/>
    <w:rsid w:val="00C06BE9"/>
    <w:rsid w:val="00C071C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23F"/>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5D9"/>
    <w:rsid w:val="00C51D11"/>
    <w:rsid w:val="00C5212B"/>
    <w:rsid w:val="00C5257E"/>
    <w:rsid w:val="00C52A41"/>
    <w:rsid w:val="00C52A73"/>
    <w:rsid w:val="00C52D06"/>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550"/>
    <w:rsid w:val="00C60EC1"/>
    <w:rsid w:val="00C60FFC"/>
    <w:rsid w:val="00C6119C"/>
    <w:rsid w:val="00C61B02"/>
    <w:rsid w:val="00C61DE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A1"/>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A7B27"/>
    <w:rsid w:val="00CB047F"/>
    <w:rsid w:val="00CB0C2A"/>
    <w:rsid w:val="00CB11BD"/>
    <w:rsid w:val="00CB1368"/>
    <w:rsid w:val="00CB1467"/>
    <w:rsid w:val="00CB16B2"/>
    <w:rsid w:val="00CB18E6"/>
    <w:rsid w:val="00CB1D87"/>
    <w:rsid w:val="00CB1D94"/>
    <w:rsid w:val="00CB1F2A"/>
    <w:rsid w:val="00CB208D"/>
    <w:rsid w:val="00CB2836"/>
    <w:rsid w:val="00CB2F26"/>
    <w:rsid w:val="00CB3460"/>
    <w:rsid w:val="00CB3886"/>
    <w:rsid w:val="00CB3B35"/>
    <w:rsid w:val="00CB47A7"/>
    <w:rsid w:val="00CB480A"/>
    <w:rsid w:val="00CB4D2C"/>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95F"/>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A32"/>
    <w:rsid w:val="00D05FD4"/>
    <w:rsid w:val="00D06088"/>
    <w:rsid w:val="00D0675C"/>
    <w:rsid w:val="00D06800"/>
    <w:rsid w:val="00D06B22"/>
    <w:rsid w:val="00D06CDD"/>
    <w:rsid w:val="00D06DED"/>
    <w:rsid w:val="00D0735B"/>
    <w:rsid w:val="00D078A9"/>
    <w:rsid w:val="00D078C9"/>
    <w:rsid w:val="00D07DCA"/>
    <w:rsid w:val="00D105EB"/>
    <w:rsid w:val="00D109D3"/>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239"/>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279"/>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E45"/>
    <w:rsid w:val="00E07F8D"/>
    <w:rsid w:val="00E1007C"/>
    <w:rsid w:val="00E102BD"/>
    <w:rsid w:val="00E1039D"/>
    <w:rsid w:val="00E103F8"/>
    <w:rsid w:val="00E104DE"/>
    <w:rsid w:val="00E1074E"/>
    <w:rsid w:val="00E10ADD"/>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5AA"/>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210F"/>
    <w:rsid w:val="00E325A3"/>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C62"/>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104"/>
    <w:rsid w:val="00E662AA"/>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2EF"/>
    <w:rsid w:val="00E723D3"/>
    <w:rsid w:val="00E7242A"/>
    <w:rsid w:val="00E7245A"/>
    <w:rsid w:val="00E72521"/>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0A2"/>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7E7"/>
    <w:rsid w:val="00EB593E"/>
    <w:rsid w:val="00EB5BE9"/>
    <w:rsid w:val="00EB5CC3"/>
    <w:rsid w:val="00EB6440"/>
    <w:rsid w:val="00EB6652"/>
    <w:rsid w:val="00EB6698"/>
    <w:rsid w:val="00EB6763"/>
    <w:rsid w:val="00EB6C27"/>
    <w:rsid w:val="00EB6C53"/>
    <w:rsid w:val="00EB71E2"/>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9C"/>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49"/>
    <w:rsid w:val="00F006E4"/>
    <w:rsid w:val="00F007E0"/>
    <w:rsid w:val="00F00923"/>
    <w:rsid w:val="00F00A7F"/>
    <w:rsid w:val="00F00A86"/>
    <w:rsid w:val="00F00C9D"/>
    <w:rsid w:val="00F01126"/>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1003"/>
    <w:rsid w:val="00F1114C"/>
    <w:rsid w:val="00F1146B"/>
    <w:rsid w:val="00F115E0"/>
    <w:rsid w:val="00F1165E"/>
    <w:rsid w:val="00F11A36"/>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4F36"/>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8A"/>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CD8"/>
    <w:rsid w:val="00F82F24"/>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3E9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1"/>
      </w:numPr>
      <w:overflowPunct/>
      <w:snapToGrid w:val="0"/>
      <w:spacing w:after="120"/>
      <w:jc w:val="both"/>
      <w:textAlignment w:val="auto"/>
    </w:pPr>
    <w:rPr>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117734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3.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1143</TotalTime>
  <Pages>4</Pages>
  <Words>1565</Words>
  <Characters>8923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10468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118</cp:revision>
  <cp:lastPrinted>2011-11-09T07:49:00Z</cp:lastPrinted>
  <dcterms:created xsi:type="dcterms:W3CDTF">2021-03-30T13:54:00Z</dcterms:created>
  <dcterms:modified xsi:type="dcterms:W3CDTF">2021-10-01T15:17:00Z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